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647C" w14:textId="77777777" w:rsidR="00BC3B4F" w:rsidRDefault="00BC3B4F" w:rsidP="00BC3B4F">
      <w:pPr>
        <w:jc w:val="center"/>
        <w:rPr>
          <w:rFonts w:cs="Lucida Grande"/>
          <w:b/>
          <w:bCs/>
          <w:color w:val="000000" w:themeColor="text1"/>
          <w:sz w:val="20"/>
          <w:szCs w:val="20"/>
        </w:rPr>
      </w:pPr>
      <w:bookmarkStart w:id="0" w:name="_GoBack"/>
      <w:bookmarkEnd w:id="0"/>
      <w:r>
        <w:rPr>
          <w:rFonts w:cs="Lucida Grande"/>
          <w:b/>
          <w:bCs/>
          <w:color w:val="000000" w:themeColor="text1"/>
          <w:sz w:val="20"/>
          <w:szCs w:val="20"/>
        </w:rPr>
        <w:t>ELOQUENCE ET RHETORIQUE</w:t>
      </w:r>
    </w:p>
    <w:p w14:paraId="0E36B746" w14:textId="77777777" w:rsidR="00BC3B4F" w:rsidRDefault="00BC3B4F" w:rsidP="00BC3B4F">
      <w:pPr>
        <w:jc w:val="center"/>
        <w:rPr>
          <w:rFonts w:cs="Lucida Grande"/>
          <w:b/>
          <w:bCs/>
          <w:color w:val="000000" w:themeColor="text1"/>
          <w:sz w:val="20"/>
          <w:szCs w:val="20"/>
        </w:rPr>
      </w:pPr>
    </w:p>
    <w:p w14:paraId="6421C42E" w14:textId="77777777" w:rsidR="00113BEA" w:rsidRPr="00BC3B4F" w:rsidRDefault="00CE7C94" w:rsidP="00BC3B4F">
      <w:pPr>
        <w:pBdr>
          <w:top w:val="single" w:sz="4" w:space="1" w:color="auto"/>
          <w:left w:val="single" w:sz="4" w:space="4" w:color="auto"/>
          <w:bottom w:val="single" w:sz="4" w:space="1" w:color="auto"/>
          <w:right w:val="single" w:sz="4" w:space="4" w:color="auto"/>
        </w:pBdr>
        <w:shd w:val="clear" w:color="auto" w:fill="E7E6E6" w:themeFill="background2"/>
        <w:rPr>
          <w:rFonts w:cs="Lucida Grande"/>
          <w:color w:val="000000" w:themeColor="text1"/>
          <w:sz w:val="20"/>
          <w:szCs w:val="20"/>
        </w:rPr>
      </w:pPr>
      <w:r w:rsidRPr="00BC3B4F">
        <w:rPr>
          <w:rFonts w:cs="Lucida Grande"/>
          <w:b/>
          <w:bCs/>
          <w:color w:val="000000" w:themeColor="text1"/>
          <w:sz w:val="20"/>
          <w:szCs w:val="20"/>
        </w:rPr>
        <w:t>L’éloquence</w:t>
      </w:r>
      <w:r w:rsidRPr="00BC3B4F">
        <w:rPr>
          <w:rFonts w:cs="Lucida Grande"/>
          <w:color w:val="000000" w:themeColor="text1"/>
          <w:sz w:val="20"/>
          <w:szCs w:val="20"/>
        </w:rPr>
        <w:t xml:space="preserve"> est l’art de bien parler, de </w:t>
      </w:r>
      <w:r w:rsidRPr="00BC3B4F">
        <w:rPr>
          <w:rFonts w:cs="Lucida Grande"/>
          <w:b/>
          <w:bCs/>
          <w:color w:val="000000" w:themeColor="text1"/>
          <w:sz w:val="20"/>
          <w:szCs w:val="20"/>
        </w:rPr>
        <w:t>persuader</w:t>
      </w:r>
      <w:r w:rsidRPr="00BC3B4F">
        <w:rPr>
          <w:rFonts w:cs="Lucida Grande"/>
          <w:color w:val="000000" w:themeColor="text1"/>
          <w:sz w:val="20"/>
          <w:szCs w:val="20"/>
        </w:rPr>
        <w:t xml:space="preserve"> par la parole (du latin, </w:t>
      </w:r>
      <w:proofErr w:type="spellStart"/>
      <w:r w:rsidRPr="00BC3B4F">
        <w:rPr>
          <w:rFonts w:cs="Lucida Grande"/>
          <w:color w:val="000000" w:themeColor="text1"/>
          <w:sz w:val="20"/>
          <w:szCs w:val="20"/>
        </w:rPr>
        <w:t>eloquentia</w:t>
      </w:r>
      <w:proofErr w:type="spellEnd"/>
      <w:r w:rsidRPr="00BC3B4F">
        <w:rPr>
          <w:rFonts w:cs="Lucida Grande"/>
          <w:color w:val="000000" w:themeColor="text1"/>
          <w:sz w:val="20"/>
          <w:szCs w:val="20"/>
        </w:rPr>
        <w:t xml:space="preserve"> : facilité à s’exprimer, éloquence, talent de la parole). Être éloquent implique de </w:t>
      </w:r>
      <w:r w:rsidRPr="00BC3B4F">
        <w:rPr>
          <w:rFonts w:cs="Lucida Grande"/>
          <w:b/>
          <w:bCs/>
          <w:color w:val="000000" w:themeColor="text1"/>
          <w:sz w:val="20"/>
          <w:szCs w:val="20"/>
        </w:rPr>
        <w:t>maîtriser la rhétorique</w:t>
      </w:r>
      <w:r w:rsidRPr="00BC3B4F">
        <w:rPr>
          <w:rFonts w:cs="Lucida Grande"/>
          <w:color w:val="000000" w:themeColor="text1"/>
          <w:sz w:val="20"/>
          <w:szCs w:val="20"/>
        </w:rPr>
        <w:t xml:space="preserve"> et ses subtilités.</w:t>
      </w:r>
    </w:p>
    <w:p w14:paraId="7E700B0C" w14:textId="77777777" w:rsidR="00CE7C94" w:rsidRPr="00BC3B4F" w:rsidRDefault="00CE7C94" w:rsidP="00BC3B4F">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cs="OpenSans-Regular"/>
          <w:color w:val="000000" w:themeColor="text1"/>
          <w:sz w:val="20"/>
          <w:szCs w:val="20"/>
        </w:rPr>
      </w:pPr>
      <w:r w:rsidRPr="00BC3B4F">
        <w:rPr>
          <w:rFonts w:cs="Lucida Grande"/>
          <w:b/>
          <w:bCs/>
          <w:color w:val="000000" w:themeColor="text1"/>
          <w:sz w:val="20"/>
          <w:szCs w:val="20"/>
        </w:rPr>
        <w:t>La rhétorique</w:t>
      </w:r>
      <w:r w:rsidRPr="00BC3B4F">
        <w:rPr>
          <w:rFonts w:cs="Lucida Grande"/>
          <w:color w:val="000000" w:themeColor="text1"/>
          <w:sz w:val="20"/>
          <w:szCs w:val="20"/>
        </w:rPr>
        <w:t xml:space="preserve"> est quant à elle </w:t>
      </w:r>
      <w:r w:rsidRPr="00BC3B4F">
        <w:rPr>
          <w:rFonts w:cs="Lucida Grande"/>
          <w:b/>
          <w:bCs/>
          <w:color w:val="000000" w:themeColor="text1"/>
          <w:sz w:val="20"/>
          <w:szCs w:val="20"/>
        </w:rPr>
        <w:t>l’art de dire quelque chose à quelqu’un</w:t>
      </w:r>
      <w:r w:rsidRPr="00BC3B4F">
        <w:rPr>
          <w:rFonts w:cs="Lucida Grande"/>
          <w:color w:val="000000" w:themeColor="text1"/>
          <w:sz w:val="20"/>
          <w:szCs w:val="20"/>
        </w:rPr>
        <w:t xml:space="preserve">, </w:t>
      </w:r>
      <w:r w:rsidRPr="00BC3B4F">
        <w:rPr>
          <w:rFonts w:cs="Lucida Grande"/>
          <w:b/>
          <w:bCs/>
          <w:color w:val="000000" w:themeColor="text1"/>
          <w:sz w:val="20"/>
          <w:szCs w:val="20"/>
        </w:rPr>
        <w:t>l’art d’agir par la parole sur les opinions, les émotions, les décisions de l’interlocuteur</w:t>
      </w:r>
      <w:r w:rsidRPr="00BC3B4F">
        <w:rPr>
          <w:rFonts w:cs="Lucida Grande"/>
          <w:color w:val="000000" w:themeColor="text1"/>
          <w:sz w:val="20"/>
          <w:szCs w:val="20"/>
        </w:rPr>
        <w:t xml:space="preserve">. Venant du grec ancien </w:t>
      </w:r>
      <w:proofErr w:type="spellStart"/>
      <w:r w:rsidRPr="00BC3B4F">
        <w:rPr>
          <w:rFonts w:cs="Lucida Grande"/>
          <w:color w:val="000000" w:themeColor="text1"/>
          <w:sz w:val="20"/>
          <w:szCs w:val="20"/>
        </w:rPr>
        <w:t>rhêtorikê</w:t>
      </w:r>
      <w:proofErr w:type="spellEnd"/>
      <w:r w:rsidRPr="00BC3B4F">
        <w:rPr>
          <w:rFonts w:cs="Lucida Grande"/>
          <w:color w:val="000000" w:themeColor="text1"/>
          <w:sz w:val="20"/>
          <w:szCs w:val="20"/>
        </w:rPr>
        <w:t xml:space="preserve"> (technique, art oratoire), elle est aussi la discipline qui prépare à l’exercice de cet art, en apprenant à composer des discours appropriés à leurs fins. Elle constitue donc </w:t>
      </w:r>
      <w:r w:rsidRPr="00BC3B4F">
        <w:rPr>
          <w:rFonts w:cs="Lucida Grande"/>
          <w:b/>
          <w:bCs/>
          <w:color w:val="000000" w:themeColor="text1"/>
          <w:sz w:val="20"/>
          <w:szCs w:val="20"/>
        </w:rPr>
        <w:t>l’outil de l’éloquence</w:t>
      </w:r>
      <w:r w:rsidRPr="00BC3B4F">
        <w:rPr>
          <w:rFonts w:cs="Lucida Grande"/>
          <w:color w:val="000000" w:themeColor="text1"/>
          <w:sz w:val="20"/>
          <w:szCs w:val="20"/>
        </w:rPr>
        <w:t>. Il arrive que les deux termes soient employés l’un pour l’autre.</w:t>
      </w:r>
    </w:p>
    <w:p w14:paraId="2B64D29B" w14:textId="77777777" w:rsidR="00CE7C94" w:rsidRPr="00BC3B4F" w:rsidRDefault="00CE7C94" w:rsidP="00CE7C94">
      <w:pPr>
        <w:widowControl w:val="0"/>
        <w:autoSpaceDE w:val="0"/>
        <w:autoSpaceDN w:val="0"/>
        <w:adjustRightInd w:val="0"/>
        <w:jc w:val="both"/>
        <w:rPr>
          <w:rFonts w:cs="OpenSans-Regular"/>
          <w:color w:val="4E5256"/>
          <w:sz w:val="20"/>
          <w:szCs w:val="20"/>
        </w:rPr>
      </w:pPr>
      <w:r w:rsidRPr="00BC3B4F">
        <w:rPr>
          <w:rFonts w:cs="OpenSans-Regular"/>
          <w:color w:val="4E5256"/>
          <w:sz w:val="20"/>
          <w:szCs w:val="20"/>
        </w:rPr>
        <w:t> </w:t>
      </w:r>
    </w:p>
    <w:p w14:paraId="55F058E7" w14:textId="77777777" w:rsidR="00CE7C94" w:rsidRPr="00BC3B4F" w:rsidRDefault="00CE7C94" w:rsidP="00CE7C94">
      <w:pPr>
        <w:widowControl w:val="0"/>
        <w:autoSpaceDE w:val="0"/>
        <w:autoSpaceDN w:val="0"/>
        <w:adjustRightInd w:val="0"/>
        <w:jc w:val="center"/>
        <w:rPr>
          <w:rFonts w:cs="OpenSans-Bold"/>
          <w:b/>
          <w:bCs/>
          <w:color w:val="000000" w:themeColor="text1"/>
          <w:sz w:val="20"/>
          <w:szCs w:val="20"/>
        </w:rPr>
      </w:pPr>
      <w:r w:rsidRPr="00BC3B4F">
        <w:rPr>
          <w:rFonts w:cs="Times"/>
          <w:b/>
          <w:bCs/>
          <w:color w:val="000000" w:themeColor="text1"/>
          <w:sz w:val="20"/>
          <w:szCs w:val="20"/>
        </w:rPr>
        <w:t>Définition de la rhétorique </w:t>
      </w:r>
    </w:p>
    <w:p w14:paraId="008F7289" w14:textId="77777777" w:rsidR="00CE7C94" w:rsidRPr="00BC3B4F" w:rsidRDefault="00CE7C94" w:rsidP="00CE7C94">
      <w:pPr>
        <w:widowControl w:val="0"/>
        <w:autoSpaceDE w:val="0"/>
        <w:autoSpaceDN w:val="0"/>
        <w:adjustRightInd w:val="0"/>
        <w:jc w:val="both"/>
        <w:rPr>
          <w:rFonts w:cs="OpenSans-Regular"/>
          <w:color w:val="000000" w:themeColor="text1"/>
          <w:sz w:val="20"/>
          <w:szCs w:val="20"/>
        </w:rPr>
      </w:pPr>
      <w:r w:rsidRPr="00BC3B4F">
        <w:rPr>
          <w:rFonts w:cs="OpenSans-Regular"/>
          <w:color w:val="000000" w:themeColor="text1"/>
          <w:sz w:val="20"/>
          <w:szCs w:val="20"/>
        </w:rPr>
        <w:t> </w:t>
      </w:r>
    </w:p>
    <w:p w14:paraId="1A29925E" w14:textId="77777777" w:rsidR="00CE7C94" w:rsidRPr="00BC3B4F" w:rsidRDefault="00CE7C94" w:rsidP="00CE7C94">
      <w:pPr>
        <w:widowControl w:val="0"/>
        <w:autoSpaceDE w:val="0"/>
        <w:autoSpaceDN w:val="0"/>
        <w:adjustRightInd w:val="0"/>
        <w:jc w:val="both"/>
        <w:rPr>
          <w:rFonts w:cs="OpenSans-Regular"/>
          <w:color w:val="000000" w:themeColor="text1"/>
          <w:sz w:val="20"/>
          <w:szCs w:val="20"/>
        </w:rPr>
      </w:pPr>
      <w:r w:rsidRPr="00BC3B4F">
        <w:rPr>
          <w:rFonts w:cs="Helvetica"/>
          <w:b/>
          <w:bCs/>
          <w:i/>
          <w:iCs/>
          <w:color w:val="000000" w:themeColor="text1"/>
          <w:sz w:val="20"/>
          <w:szCs w:val="20"/>
        </w:rPr>
        <w:t>I. La rhétorique est la faculté de considérer, pour chaque question, ce qui peut être propre à persuader. Ceci n’est le fait d’aucun autre art, car chacun des autres arts instruit et impose la croyance en ce qui concerne son objet : par exemple, la médecine, en ce qui concerne la santé et la maladie ; la géométrie, en ce qui concerne les conditions diverses des grandeurs ; l’arithmétique, en ce qui touche aux nombres, et ainsi de tous les autres arts et de toutes les autres sciences. La rhétorique semble, sur la question donnée, pouvoir considérer, en quelque sorte, ce qui est propre à persuader.</w:t>
      </w:r>
    </w:p>
    <w:p w14:paraId="47E0D426" w14:textId="77777777" w:rsidR="00CE7C94" w:rsidRPr="00BC3B4F" w:rsidRDefault="00CE7C94" w:rsidP="00BC3B4F">
      <w:pPr>
        <w:widowControl w:val="0"/>
        <w:autoSpaceDE w:val="0"/>
        <w:autoSpaceDN w:val="0"/>
        <w:adjustRightInd w:val="0"/>
        <w:jc w:val="right"/>
        <w:rPr>
          <w:rFonts w:cs="OpenSans-Regular"/>
          <w:color w:val="000000" w:themeColor="text1"/>
          <w:sz w:val="20"/>
          <w:szCs w:val="20"/>
        </w:rPr>
      </w:pPr>
      <w:r w:rsidRPr="00BC3B4F">
        <w:rPr>
          <w:rFonts w:cs="Helvetica"/>
          <w:b/>
          <w:bCs/>
          <w:color w:val="000000" w:themeColor="text1"/>
          <w:sz w:val="20"/>
          <w:szCs w:val="20"/>
        </w:rPr>
        <w:t xml:space="preserve">Aristote, </w:t>
      </w:r>
      <w:r w:rsidRPr="00BC3B4F">
        <w:rPr>
          <w:rFonts w:cs="Helvetica"/>
          <w:b/>
          <w:bCs/>
          <w:i/>
          <w:iCs/>
          <w:color w:val="000000" w:themeColor="text1"/>
          <w:sz w:val="20"/>
          <w:szCs w:val="20"/>
          <w:u w:val="single"/>
        </w:rPr>
        <w:t>Rhétorique</w:t>
      </w:r>
      <w:r w:rsidRPr="00BC3B4F">
        <w:rPr>
          <w:rFonts w:cs="Helvetica"/>
          <w:b/>
          <w:bCs/>
          <w:color w:val="000000" w:themeColor="text1"/>
          <w:sz w:val="20"/>
          <w:szCs w:val="20"/>
        </w:rPr>
        <w:t>, chapitre II.</w:t>
      </w:r>
    </w:p>
    <w:p w14:paraId="65C1E3B5" w14:textId="77777777" w:rsidR="00C667A8" w:rsidRDefault="00C667A8" w:rsidP="00CE7C94">
      <w:pPr>
        <w:widowControl w:val="0"/>
        <w:autoSpaceDE w:val="0"/>
        <w:autoSpaceDN w:val="0"/>
        <w:adjustRightInd w:val="0"/>
        <w:jc w:val="both"/>
        <w:rPr>
          <w:rFonts w:cs="Tahoma"/>
          <w:color w:val="000000" w:themeColor="text1"/>
          <w:sz w:val="20"/>
          <w:szCs w:val="20"/>
        </w:rPr>
      </w:pPr>
    </w:p>
    <w:p w14:paraId="17379D65" w14:textId="77777777" w:rsidR="00BC3B4F" w:rsidRPr="00BC3B4F" w:rsidRDefault="00CE7C94" w:rsidP="00CE7C94">
      <w:pPr>
        <w:widowControl w:val="0"/>
        <w:autoSpaceDE w:val="0"/>
        <w:autoSpaceDN w:val="0"/>
        <w:adjustRightInd w:val="0"/>
        <w:jc w:val="both"/>
        <w:rPr>
          <w:rFonts w:cs="Tahoma"/>
          <w:color w:val="000000" w:themeColor="text1"/>
          <w:sz w:val="20"/>
          <w:szCs w:val="20"/>
        </w:rPr>
      </w:pPr>
      <w:r w:rsidRPr="00BC3B4F">
        <w:rPr>
          <w:rFonts w:cs="Tahoma"/>
          <w:color w:val="000000" w:themeColor="text1"/>
          <w:sz w:val="20"/>
          <w:szCs w:val="20"/>
        </w:rPr>
        <w:t xml:space="preserve">De nombreux auteurs et philosophes se sont penchés depuis l’Antiquité sur la rhétorique et ses procédés, dans le but </w:t>
      </w:r>
      <w:r w:rsidRPr="00BC3B4F">
        <w:rPr>
          <w:rFonts w:cs="Tahoma"/>
          <w:b/>
          <w:bCs/>
          <w:color w:val="000000" w:themeColor="text1"/>
          <w:sz w:val="20"/>
          <w:szCs w:val="20"/>
        </w:rPr>
        <w:t>d’acquérir cette puissance du verbe</w:t>
      </w:r>
      <w:r w:rsidRPr="00BC3B4F">
        <w:rPr>
          <w:rFonts w:cs="Tahoma"/>
          <w:color w:val="000000" w:themeColor="text1"/>
          <w:sz w:val="20"/>
          <w:szCs w:val="20"/>
        </w:rPr>
        <w:t xml:space="preserve"> – une arme parfois redoutable, n’oubliez pas qu’une argumentation bien menée et convaincante peut avoir une influence décisive ! Parmi ces auteurs, on retrouve les noms d’auteurs grecs comme </w:t>
      </w:r>
      <w:r w:rsidRPr="00BC3B4F">
        <w:rPr>
          <w:rFonts w:cs="Tahoma"/>
          <w:b/>
          <w:bCs/>
          <w:color w:val="000000" w:themeColor="text1"/>
          <w:sz w:val="20"/>
          <w:szCs w:val="20"/>
        </w:rPr>
        <w:t>Démosthène</w:t>
      </w:r>
      <w:r w:rsidRPr="00BC3B4F">
        <w:rPr>
          <w:rFonts w:cs="Tahoma"/>
          <w:color w:val="000000" w:themeColor="text1"/>
          <w:sz w:val="20"/>
          <w:szCs w:val="20"/>
        </w:rPr>
        <w:t xml:space="preserve"> (384-322 avant J.-C.), </w:t>
      </w:r>
      <w:r w:rsidRPr="00BC3B4F">
        <w:rPr>
          <w:rFonts w:cs="Tahoma"/>
          <w:b/>
          <w:bCs/>
          <w:color w:val="000000" w:themeColor="text1"/>
          <w:sz w:val="20"/>
          <w:szCs w:val="20"/>
        </w:rPr>
        <w:t xml:space="preserve">Isocrate </w:t>
      </w:r>
      <w:r w:rsidRPr="00BC3B4F">
        <w:rPr>
          <w:rFonts w:cs="Tahoma"/>
          <w:color w:val="000000" w:themeColor="text1"/>
          <w:sz w:val="20"/>
          <w:szCs w:val="20"/>
        </w:rPr>
        <w:t xml:space="preserve">(436-322 avant J.-C.) et </w:t>
      </w:r>
      <w:r w:rsidRPr="00BC3B4F">
        <w:rPr>
          <w:rFonts w:cs="Tahoma"/>
          <w:b/>
          <w:bCs/>
          <w:color w:val="000000" w:themeColor="text1"/>
          <w:sz w:val="20"/>
          <w:szCs w:val="20"/>
        </w:rPr>
        <w:t>Aristote</w:t>
      </w:r>
      <w:r w:rsidRPr="00BC3B4F">
        <w:rPr>
          <w:rFonts w:cs="Tahoma"/>
          <w:color w:val="000000" w:themeColor="text1"/>
          <w:sz w:val="20"/>
          <w:szCs w:val="20"/>
        </w:rPr>
        <w:t xml:space="preserve"> (384-322 avant J.-C.), ou romains comme </w:t>
      </w:r>
      <w:r w:rsidRPr="00BC3B4F">
        <w:rPr>
          <w:rFonts w:cs="Tahoma"/>
          <w:b/>
          <w:bCs/>
          <w:color w:val="000000" w:themeColor="text1"/>
          <w:sz w:val="20"/>
          <w:szCs w:val="20"/>
        </w:rPr>
        <w:t xml:space="preserve">Cicéron </w:t>
      </w:r>
      <w:r w:rsidRPr="00BC3B4F">
        <w:rPr>
          <w:rFonts w:cs="Tahoma"/>
          <w:color w:val="000000" w:themeColor="text1"/>
          <w:sz w:val="20"/>
          <w:szCs w:val="20"/>
        </w:rPr>
        <w:t>(106-43 avant J. -C.) ont rédigé des traités de rhétorique (</w:t>
      </w:r>
      <w:r w:rsidRPr="00BC3B4F">
        <w:rPr>
          <w:rFonts w:cs="Tahoma"/>
          <w:color w:val="000000" w:themeColor="text1"/>
          <w:sz w:val="20"/>
          <w:szCs w:val="20"/>
          <w:u w:val="single"/>
        </w:rPr>
        <w:t xml:space="preserve">De </w:t>
      </w:r>
      <w:proofErr w:type="spellStart"/>
      <w:r w:rsidRPr="00BC3B4F">
        <w:rPr>
          <w:rFonts w:cs="Tahoma"/>
          <w:color w:val="000000" w:themeColor="text1"/>
          <w:sz w:val="20"/>
          <w:szCs w:val="20"/>
          <w:u w:val="single"/>
        </w:rPr>
        <w:t>Oratore</w:t>
      </w:r>
      <w:proofErr w:type="spellEnd"/>
      <w:r w:rsidRPr="00BC3B4F">
        <w:rPr>
          <w:rFonts w:cs="Tahoma"/>
          <w:color w:val="000000" w:themeColor="text1"/>
          <w:sz w:val="20"/>
          <w:szCs w:val="20"/>
        </w:rPr>
        <w:t xml:space="preserve">, sur l’art oratoire, et du </w:t>
      </w:r>
      <w:r w:rsidRPr="00BC3B4F">
        <w:rPr>
          <w:rFonts w:cs="Tahoma"/>
          <w:color w:val="000000" w:themeColor="text1"/>
          <w:sz w:val="20"/>
          <w:szCs w:val="20"/>
          <w:u w:val="single"/>
        </w:rPr>
        <w:t>Brutus</w:t>
      </w:r>
      <w:r w:rsidRPr="00BC3B4F">
        <w:rPr>
          <w:rFonts w:cs="Tahoma"/>
          <w:color w:val="000000" w:themeColor="text1"/>
          <w:sz w:val="20"/>
          <w:szCs w:val="20"/>
        </w:rPr>
        <w:t xml:space="preserve">, brève histoire de l’art oratoire romain), ou </w:t>
      </w:r>
      <w:r w:rsidRPr="00BC3B4F">
        <w:rPr>
          <w:rFonts w:cs="Tahoma"/>
          <w:b/>
          <w:bCs/>
          <w:color w:val="000000" w:themeColor="text1"/>
          <w:sz w:val="20"/>
          <w:szCs w:val="20"/>
        </w:rPr>
        <w:t>Quintilien</w:t>
      </w:r>
      <w:r w:rsidRPr="00BC3B4F">
        <w:rPr>
          <w:rFonts w:cs="Tahoma"/>
          <w:color w:val="000000" w:themeColor="text1"/>
          <w:sz w:val="20"/>
          <w:szCs w:val="20"/>
        </w:rPr>
        <w:t xml:space="preserve"> (35-95 après J.-C.), </w:t>
      </w:r>
      <w:r w:rsidRPr="00BC3B4F">
        <w:rPr>
          <w:rFonts w:cs="Tahoma"/>
          <w:b/>
          <w:bCs/>
          <w:color w:val="000000" w:themeColor="text1"/>
          <w:sz w:val="20"/>
          <w:szCs w:val="20"/>
          <w:u w:val="single"/>
        </w:rPr>
        <w:t>L’art oratoire</w:t>
      </w:r>
      <w:r w:rsidRPr="00BC3B4F">
        <w:rPr>
          <w:rFonts w:cs="Tahoma"/>
          <w:color w:val="000000" w:themeColor="text1"/>
          <w:sz w:val="20"/>
          <w:szCs w:val="20"/>
        </w:rPr>
        <w:t>.</w:t>
      </w:r>
    </w:p>
    <w:p w14:paraId="4B9DF6EB" w14:textId="77777777" w:rsidR="00CE7C94" w:rsidRPr="00BC3B4F" w:rsidRDefault="00CE7C94" w:rsidP="00CE7C94">
      <w:pPr>
        <w:widowControl w:val="0"/>
        <w:autoSpaceDE w:val="0"/>
        <w:autoSpaceDN w:val="0"/>
        <w:adjustRightInd w:val="0"/>
        <w:jc w:val="both"/>
        <w:rPr>
          <w:rFonts w:cs="Tahoma"/>
          <w:color w:val="000000" w:themeColor="text1"/>
          <w:sz w:val="20"/>
          <w:szCs w:val="20"/>
        </w:rPr>
      </w:pPr>
      <w:r w:rsidRPr="00BC3B4F">
        <w:rPr>
          <w:rFonts w:cs="Tahoma"/>
          <w:color w:val="000000" w:themeColor="text1"/>
          <w:sz w:val="20"/>
          <w:szCs w:val="20"/>
        </w:rPr>
        <w:t xml:space="preserve"> Ils ont défini les procédés auxquels il faut avoir recours pour construire un texte convaincant.</w:t>
      </w:r>
    </w:p>
    <w:p w14:paraId="06167D4D" w14:textId="77777777" w:rsidR="00BC3B4F" w:rsidRPr="00BC3B4F" w:rsidRDefault="00BC3B4F" w:rsidP="00CE7C94">
      <w:pPr>
        <w:widowControl w:val="0"/>
        <w:autoSpaceDE w:val="0"/>
        <w:autoSpaceDN w:val="0"/>
        <w:adjustRightInd w:val="0"/>
        <w:jc w:val="both"/>
        <w:rPr>
          <w:rFonts w:cs="OpenSans-Regular"/>
          <w:color w:val="000000" w:themeColor="text1"/>
          <w:sz w:val="20"/>
          <w:szCs w:val="20"/>
        </w:rPr>
      </w:pPr>
    </w:p>
    <w:p w14:paraId="27D1A3FA" w14:textId="77777777" w:rsidR="00CE7C94" w:rsidRPr="00BC3B4F" w:rsidRDefault="00CE7C94" w:rsidP="00BC3B4F">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cs="OpenSans-Regular"/>
          <w:color w:val="000000" w:themeColor="text1"/>
          <w:sz w:val="20"/>
          <w:szCs w:val="20"/>
        </w:rPr>
      </w:pPr>
      <w:r w:rsidRPr="00BC3B4F">
        <w:rPr>
          <w:rFonts w:cs="Helvetica"/>
          <w:b/>
          <w:bCs/>
          <w:color w:val="000000" w:themeColor="text1"/>
          <w:sz w:val="20"/>
          <w:szCs w:val="20"/>
        </w:rPr>
        <w:t>Il y a ainsi trois « facultés » à mettre en œuvre</w:t>
      </w:r>
      <w:r w:rsidRPr="00BC3B4F">
        <w:rPr>
          <w:rFonts w:cs="Helvetica"/>
          <w:color w:val="000000" w:themeColor="text1"/>
          <w:sz w:val="20"/>
          <w:szCs w:val="20"/>
        </w:rPr>
        <w:t xml:space="preserve"> :</w:t>
      </w:r>
      <w:r w:rsidR="00BC3B4F">
        <w:rPr>
          <w:rFonts w:cs="Helvetica"/>
          <w:color w:val="000000" w:themeColor="text1"/>
          <w:sz w:val="20"/>
          <w:szCs w:val="20"/>
        </w:rPr>
        <w:t xml:space="preserve"> (rappeler </w:t>
      </w:r>
      <w:proofErr w:type="gramStart"/>
      <w:r w:rsidR="00BC3B4F">
        <w:rPr>
          <w:rFonts w:cs="Helvetica"/>
          <w:color w:val="000000" w:themeColor="text1"/>
          <w:sz w:val="20"/>
          <w:szCs w:val="20"/>
        </w:rPr>
        <w:t>qu’ à</w:t>
      </w:r>
      <w:proofErr w:type="gramEnd"/>
      <w:r w:rsidR="00BC3B4F">
        <w:rPr>
          <w:rFonts w:cs="Helvetica"/>
          <w:color w:val="000000" w:themeColor="text1"/>
          <w:sz w:val="20"/>
          <w:szCs w:val="20"/>
        </w:rPr>
        <w:t xml:space="preserve"> l’oral l’auditeur voit puis entend puis comprend)</w:t>
      </w:r>
    </w:p>
    <w:p w14:paraId="308C7FB8" w14:textId="77777777" w:rsidR="00CE7C94" w:rsidRPr="00BC3B4F" w:rsidRDefault="00CE7C94" w:rsidP="00BC3B4F">
      <w:pPr>
        <w:widowControl w:val="0"/>
        <w:numPr>
          <w:ilvl w:val="0"/>
          <w:numId w:val="1"/>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gramStart"/>
      <w:r w:rsidRPr="00BC3B4F">
        <w:rPr>
          <w:rFonts w:cs="Helvetica"/>
          <w:b/>
          <w:bCs/>
          <w:color w:val="000000" w:themeColor="text1"/>
          <w:sz w:val="20"/>
          <w:szCs w:val="20"/>
        </w:rPr>
        <w:t>l’invention</w:t>
      </w:r>
      <w:proofErr w:type="gramEnd"/>
      <w:r w:rsidRPr="00BC3B4F">
        <w:rPr>
          <w:rFonts w:cs="Helvetica"/>
          <w:color w:val="000000" w:themeColor="text1"/>
          <w:sz w:val="20"/>
          <w:szCs w:val="20"/>
        </w:rPr>
        <w:t xml:space="preserve"> (</w:t>
      </w:r>
      <w:proofErr w:type="spellStart"/>
      <w:r w:rsidRPr="00BC3B4F">
        <w:rPr>
          <w:rFonts w:cs="Helvetica"/>
          <w:i/>
          <w:iCs/>
          <w:color w:val="000000" w:themeColor="text1"/>
          <w:sz w:val="20"/>
          <w:szCs w:val="20"/>
        </w:rPr>
        <w:t>inventio</w:t>
      </w:r>
      <w:proofErr w:type="spellEnd"/>
      <w:r w:rsidRPr="00BC3B4F">
        <w:rPr>
          <w:rFonts w:cs="Helvetica"/>
          <w:color w:val="000000" w:themeColor="text1"/>
          <w:sz w:val="20"/>
          <w:szCs w:val="20"/>
        </w:rPr>
        <w:t>), c’est-à-dire la capacité d’invention, celle-là même qu’on vous demande dans l’écriture d’invention : il s’agit de trouver quoi dire, un sujet, et des arguments pour soutenir son propos.</w:t>
      </w:r>
    </w:p>
    <w:p w14:paraId="190C7DC7" w14:textId="77777777" w:rsidR="00CE7C94" w:rsidRPr="00BC3B4F" w:rsidRDefault="00CE7C94" w:rsidP="00BC3B4F">
      <w:pPr>
        <w:widowControl w:val="0"/>
        <w:numPr>
          <w:ilvl w:val="0"/>
          <w:numId w:val="1"/>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gramStart"/>
      <w:r w:rsidRPr="00BC3B4F">
        <w:rPr>
          <w:rFonts w:cs="Helvetica"/>
          <w:b/>
          <w:bCs/>
          <w:color w:val="000000" w:themeColor="text1"/>
          <w:sz w:val="20"/>
          <w:szCs w:val="20"/>
        </w:rPr>
        <w:t>la</w:t>
      </w:r>
      <w:proofErr w:type="gramEnd"/>
      <w:r w:rsidRPr="00BC3B4F">
        <w:rPr>
          <w:rFonts w:cs="Helvetica"/>
          <w:b/>
          <w:bCs/>
          <w:color w:val="000000" w:themeColor="text1"/>
          <w:sz w:val="20"/>
          <w:szCs w:val="20"/>
        </w:rPr>
        <w:t xml:space="preserve"> disposition</w:t>
      </w:r>
      <w:r w:rsidRPr="00BC3B4F">
        <w:rPr>
          <w:rFonts w:cs="Helvetica"/>
          <w:color w:val="000000" w:themeColor="text1"/>
          <w:sz w:val="20"/>
          <w:szCs w:val="20"/>
        </w:rPr>
        <w:t xml:space="preserve"> (</w:t>
      </w:r>
      <w:proofErr w:type="spellStart"/>
      <w:r w:rsidRPr="00BC3B4F">
        <w:rPr>
          <w:rFonts w:cs="Helvetica"/>
          <w:i/>
          <w:iCs/>
          <w:color w:val="000000" w:themeColor="text1"/>
          <w:sz w:val="20"/>
          <w:szCs w:val="20"/>
        </w:rPr>
        <w:t>dispositio</w:t>
      </w:r>
      <w:proofErr w:type="spellEnd"/>
      <w:r w:rsidRPr="00BC3B4F">
        <w:rPr>
          <w:rFonts w:cs="Helvetica"/>
          <w:color w:val="000000" w:themeColor="text1"/>
          <w:sz w:val="20"/>
          <w:szCs w:val="20"/>
        </w:rPr>
        <w:t>), c’est-à-dire l’art d’organiser son texte : il s’agit de savoir comment disposer dans un ordre adapté la thèse, les arguments… Bref, d’agencer les idées précédemment trouvées. Nos dissertations en trois parties (thèse, antithèse, synthèse) sont les héritières de cette « disposition ».</w:t>
      </w:r>
    </w:p>
    <w:p w14:paraId="0F41FD29" w14:textId="77777777" w:rsidR="00BC3B4F" w:rsidRPr="00BC3B4F" w:rsidRDefault="00CE7C94" w:rsidP="00CE7C94">
      <w:pPr>
        <w:widowControl w:val="0"/>
        <w:numPr>
          <w:ilvl w:val="0"/>
          <w:numId w:val="1"/>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gramStart"/>
      <w:r w:rsidRPr="00BC3B4F">
        <w:rPr>
          <w:rFonts w:cs="Helvetica"/>
          <w:b/>
          <w:bCs/>
          <w:color w:val="000000" w:themeColor="text1"/>
          <w:sz w:val="20"/>
          <w:szCs w:val="20"/>
        </w:rPr>
        <w:t>l’élocution</w:t>
      </w:r>
      <w:proofErr w:type="gramEnd"/>
      <w:r w:rsidRPr="00BC3B4F">
        <w:rPr>
          <w:rFonts w:cs="Helvetica"/>
          <w:color w:val="000000" w:themeColor="text1"/>
          <w:sz w:val="20"/>
          <w:szCs w:val="20"/>
        </w:rPr>
        <w:t xml:space="preserve"> (</w:t>
      </w:r>
      <w:proofErr w:type="spellStart"/>
      <w:r w:rsidRPr="00BC3B4F">
        <w:rPr>
          <w:rFonts w:cs="Helvetica"/>
          <w:i/>
          <w:iCs/>
          <w:color w:val="000000" w:themeColor="text1"/>
          <w:sz w:val="20"/>
          <w:szCs w:val="20"/>
        </w:rPr>
        <w:t>elocutio</w:t>
      </w:r>
      <w:proofErr w:type="spellEnd"/>
      <w:r w:rsidRPr="00BC3B4F">
        <w:rPr>
          <w:rFonts w:cs="Helvetica"/>
          <w:color w:val="000000" w:themeColor="text1"/>
          <w:sz w:val="20"/>
          <w:szCs w:val="20"/>
        </w:rPr>
        <w:t xml:space="preserve">), c’est-à-dire la capacité à arranger le style pour rendre le texte agréable à lire, ou à entendre dans le cas d’un discours. Dans le cadre d’un discours, donc d’un texte oral, on rajoutera la </w:t>
      </w:r>
      <w:proofErr w:type="spellStart"/>
      <w:r w:rsidRPr="00BC3B4F">
        <w:rPr>
          <w:rFonts w:cs="Helvetica"/>
          <w:b/>
          <w:i/>
          <w:iCs/>
          <w:color w:val="000000" w:themeColor="text1"/>
          <w:sz w:val="20"/>
          <w:szCs w:val="20"/>
        </w:rPr>
        <w:t>memoria</w:t>
      </w:r>
      <w:proofErr w:type="spellEnd"/>
      <w:r w:rsidRPr="00BC3B4F">
        <w:rPr>
          <w:rFonts w:cs="Helvetica"/>
          <w:b/>
          <w:color w:val="000000" w:themeColor="text1"/>
          <w:sz w:val="20"/>
          <w:szCs w:val="20"/>
        </w:rPr>
        <w:t xml:space="preserve"> </w:t>
      </w:r>
      <w:r w:rsidRPr="00BC3B4F">
        <w:rPr>
          <w:rFonts w:cs="Helvetica"/>
          <w:color w:val="000000" w:themeColor="text1"/>
          <w:sz w:val="20"/>
          <w:szCs w:val="20"/>
        </w:rPr>
        <w:t xml:space="preserve">(la capacité à apprendre par cœur un discours), et </w:t>
      </w:r>
      <w:r w:rsidRPr="00BC3B4F">
        <w:rPr>
          <w:rFonts w:cs="Helvetica"/>
          <w:b/>
          <w:color w:val="000000" w:themeColor="text1"/>
          <w:sz w:val="20"/>
          <w:szCs w:val="20"/>
        </w:rPr>
        <w:t>l’</w:t>
      </w:r>
      <w:proofErr w:type="spellStart"/>
      <w:r w:rsidRPr="00BC3B4F">
        <w:rPr>
          <w:rFonts w:cs="Helvetica"/>
          <w:b/>
          <w:i/>
          <w:iCs/>
          <w:color w:val="000000" w:themeColor="text1"/>
          <w:sz w:val="20"/>
          <w:szCs w:val="20"/>
        </w:rPr>
        <w:t>actio</w:t>
      </w:r>
      <w:proofErr w:type="spellEnd"/>
      <w:r w:rsidRPr="00BC3B4F">
        <w:rPr>
          <w:rFonts w:cs="Helvetica"/>
          <w:color w:val="000000" w:themeColor="text1"/>
          <w:sz w:val="20"/>
          <w:szCs w:val="20"/>
        </w:rPr>
        <w:t xml:space="preserve"> (l’art de bien réciter le discours).</w:t>
      </w:r>
    </w:p>
    <w:p w14:paraId="7199B468" w14:textId="77777777" w:rsidR="00BC3B4F" w:rsidRPr="00BC3B4F" w:rsidRDefault="00BC3B4F" w:rsidP="00CE7C94">
      <w:pPr>
        <w:widowControl w:val="0"/>
        <w:autoSpaceDE w:val="0"/>
        <w:autoSpaceDN w:val="0"/>
        <w:adjustRightInd w:val="0"/>
        <w:jc w:val="both"/>
        <w:rPr>
          <w:rFonts w:cs="Helvetica"/>
          <w:b/>
          <w:bCs/>
          <w:color w:val="000000" w:themeColor="text1"/>
          <w:sz w:val="20"/>
          <w:szCs w:val="20"/>
        </w:rPr>
      </w:pPr>
    </w:p>
    <w:p w14:paraId="30AAE18F" w14:textId="77777777" w:rsidR="00CE7C94" w:rsidRPr="00BC3B4F" w:rsidRDefault="00CE7C94" w:rsidP="00BC3B4F">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cs="OpenSans-Regular"/>
          <w:color w:val="000000" w:themeColor="text1"/>
          <w:sz w:val="20"/>
          <w:szCs w:val="20"/>
        </w:rPr>
      </w:pPr>
      <w:r w:rsidRPr="00BC3B4F">
        <w:rPr>
          <w:rFonts w:cs="Helvetica"/>
          <w:b/>
          <w:bCs/>
          <w:color w:val="000000" w:themeColor="text1"/>
          <w:sz w:val="20"/>
          <w:szCs w:val="20"/>
        </w:rPr>
        <w:t>Un texte peut avoir trois finalités.</w:t>
      </w:r>
      <w:r w:rsidRPr="00BC3B4F">
        <w:rPr>
          <w:rFonts w:cs="Helvetica"/>
          <w:color w:val="000000" w:themeColor="text1"/>
          <w:sz w:val="20"/>
          <w:szCs w:val="20"/>
        </w:rPr>
        <w:t xml:space="preserve"> Il peut :</w:t>
      </w:r>
    </w:p>
    <w:p w14:paraId="269BF475" w14:textId="77777777" w:rsidR="00CE7C94" w:rsidRPr="00BC3B4F" w:rsidRDefault="00CE7C94"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spellStart"/>
      <w:proofErr w:type="gramStart"/>
      <w:r w:rsidRPr="00BC3B4F">
        <w:rPr>
          <w:rFonts w:cs="Helvetica"/>
          <w:b/>
          <w:bCs/>
          <w:i/>
          <w:iCs/>
          <w:color w:val="000000" w:themeColor="text1"/>
          <w:sz w:val="20"/>
          <w:szCs w:val="20"/>
        </w:rPr>
        <w:t>docere</w:t>
      </w:r>
      <w:proofErr w:type="spellEnd"/>
      <w:proofErr w:type="gramEnd"/>
      <w:r w:rsidRPr="00BC3B4F">
        <w:rPr>
          <w:rFonts w:cs="Helvetica"/>
          <w:color w:val="000000" w:themeColor="text1"/>
          <w:sz w:val="20"/>
          <w:szCs w:val="20"/>
        </w:rPr>
        <w:t xml:space="preserve">, c’est-à-dire </w:t>
      </w:r>
      <w:r w:rsidRPr="00BC3B4F">
        <w:rPr>
          <w:rFonts w:cs="Helvetica"/>
          <w:b/>
          <w:bCs/>
          <w:color w:val="000000" w:themeColor="text1"/>
          <w:sz w:val="20"/>
          <w:szCs w:val="20"/>
        </w:rPr>
        <w:t>convaincre</w:t>
      </w:r>
      <w:r w:rsidRPr="00BC3B4F">
        <w:rPr>
          <w:rFonts w:cs="Helvetica"/>
          <w:color w:val="000000" w:themeColor="text1"/>
          <w:sz w:val="20"/>
          <w:szCs w:val="20"/>
        </w:rPr>
        <w:t>, par la raison (grâce à l’emploi d’arguments logiques, d’une construction rigoureuse du raisonnement…) E</w:t>
      </w:r>
    </w:p>
    <w:p w14:paraId="47FDE73F" w14:textId="77777777" w:rsidR="00CE7C94" w:rsidRPr="00BC3B4F" w:rsidRDefault="00CE7C94"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spellStart"/>
      <w:proofErr w:type="gramStart"/>
      <w:r w:rsidRPr="00BC3B4F">
        <w:rPr>
          <w:rFonts w:cs="Helvetica"/>
          <w:b/>
          <w:bCs/>
          <w:i/>
          <w:iCs/>
          <w:color w:val="000000" w:themeColor="text1"/>
          <w:sz w:val="20"/>
          <w:szCs w:val="20"/>
        </w:rPr>
        <w:t>placere</w:t>
      </w:r>
      <w:proofErr w:type="spellEnd"/>
      <w:proofErr w:type="gramEnd"/>
      <w:r w:rsidRPr="00BC3B4F">
        <w:rPr>
          <w:rFonts w:cs="Helvetica"/>
          <w:b/>
          <w:bCs/>
          <w:i/>
          <w:iCs/>
          <w:color w:val="000000" w:themeColor="text1"/>
          <w:sz w:val="20"/>
          <w:szCs w:val="20"/>
        </w:rPr>
        <w:t xml:space="preserve"> </w:t>
      </w:r>
      <w:r w:rsidRPr="00BC3B4F">
        <w:rPr>
          <w:rFonts w:cs="Helvetica"/>
          <w:b/>
          <w:bCs/>
          <w:color w:val="000000" w:themeColor="text1"/>
          <w:sz w:val="20"/>
          <w:szCs w:val="20"/>
        </w:rPr>
        <w:t xml:space="preserve">(ou </w:t>
      </w:r>
      <w:proofErr w:type="spellStart"/>
      <w:r w:rsidRPr="00BC3B4F">
        <w:rPr>
          <w:rFonts w:cs="Helvetica"/>
          <w:b/>
          <w:bCs/>
          <w:i/>
          <w:iCs/>
          <w:color w:val="000000" w:themeColor="text1"/>
          <w:sz w:val="20"/>
          <w:szCs w:val="20"/>
        </w:rPr>
        <w:t>delectare</w:t>
      </w:r>
      <w:proofErr w:type="spellEnd"/>
      <w:r w:rsidRPr="00BC3B4F">
        <w:rPr>
          <w:rFonts w:cs="Helvetica"/>
          <w:b/>
          <w:bCs/>
          <w:color w:val="000000" w:themeColor="text1"/>
          <w:sz w:val="20"/>
          <w:szCs w:val="20"/>
        </w:rPr>
        <w:t>)</w:t>
      </w:r>
      <w:r w:rsidRPr="00BC3B4F">
        <w:rPr>
          <w:rFonts w:cs="Helvetica"/>
          <w:color w:val="000000" w:themeColor="text1"/>
          <w:sz w:val="20"/>
          <w:szCs w:val="20"/>
        </w:rPr>
        <w:t xml:space="preserve">, c’est-à-dire </w:t>
      </w:r>
      <w:r w:rsidRPr="00BC3B4F">
        <w:rPr>
          <w:rFonts w:cs="Helvetica"/>
          <w:b/>
          <w:bCs/>
          <w:color w:val="000000" w:themeColor="text1"/>
          <w:sz w:val="20"/>
          <w:szCs w:val="20"/>
        </w:rPr>
        <w:t>plaire</w:t>
      </w:r>
      <w:r w:rsidRPr="00BC3B4F">
        <w:rPr>
          <w:rFonts w:cs="Helvetica"/>
          <w:color w:val="000000" w:themeColor="text1"/>
          <w:sz w:val="20"/>
          <w:szCs w:val="20"/>
        </w:rPr>
        <w:t xml:space="preserve"> : il faut que le destinataire ait du plaisir à entendre ou à lire le texte, afin que son attention soit maintenue de l’introduction à la conclusion.</w:t>
      </w:r>
    </w:p>
    <w:p w14:paraId="729D454F" w14:textId="77777777" w:rsidR="00CE7C94" w:rsidRPr="00BC3B4F" w:rsidRDefault="00CE7C94"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spellStart"/>
      <w:proofErr w:type="gramStart"/>
      <w:r w:rsidRPr="00BC3B4F">
        <w:rPr>
          <w:rFonts w:cs="Helvetica"/>
          <w:b/>
          <w:bCs/>
          <w:i/>
          <w:iCs/>
          <w:color w:val="000000" w:themeColor="text1"/>
          <w:sz w:val="20"/>
          <w:szCs w:val="20"/>
        </w:rPr>
        <w:t>movere</w:t>
      </w:r>
      <w:proofErr w:type="spellEnd"/>
      <w:proofErr w:type="gramEnd"/>
      <w:r w:rsidRPr="00BC3B4F">
        <w:rPr>
          <w:rFonts w:cs="Helvetica"/>
          <w:color w:val="000000" w:themeColor="text1"/>
          <w:sz w:val="20"/>
          <w:szCs w:val="20"/>
        </w:rPr>
        <w:t xml:space="preserve">, </w:t>
      </w:r>
      <w:r w:rsidRPr="00BC3B4F">
        <w:rPr>
          <w:rFonts w:cs="Helvetica"/>
          <w:b/>
          <w:bCs/>
          <w:color w:val="000000" w:themeColor="text1"/>
          <w:sz w:val="20"/>
          <w:szCs w:val="20"/>
        </w:rPr>
        <w:t>émouvoir</w:t>
      </w:r>
      <w:r w:rsidRPr="00BC3B4F">
        <w:rPr>
          <w:rFonts w:cs="Helvetica"/>
          <w:color w:val="000000" w:themeColor="text1"/>
          <w:sz w:val="20"/>
          <w:szCs w:val="20"/>
        </w:rPr>
        <w:t xml:space="preserve"> : le recours à la raison du </w:t>
      </w:r>
      <w:proofErr w:type="spellStart"/>
      <w:r w:rsidRPr="00BC3B4F">
        <w:rPr>
          <w:rFonts w:cs="Helvetica"/>
          <w:i/>
          <w:iCs/>
          <w:color w:val="000000" w:themeColor="text1"/>
          <w:sz w:val="20"/>
          <w:szCs w:val="20"/>
        </w:rPr>
        <w:t>docere</w:t>
      </w:r>
      <w:proofErr w:type="spellEnd"/>
      <w:r w:rsidRPr="00BC3B4F">
        <w:rPr>
          <w:rFonts w:cs="Helvetica"/>
          <w:color w:val="000000" w:themeColor="text1"/>
          <w:sz w:val="20"/>
          <w:szCs w:val="20"/>
        </w:rPr>
        <w:t xml:space="preserve"> doit être complété par l’appel aux émotions, aux sentiments… Il s’agit par ce moyen de </w:t>
      </w:r>
      <w:r w:rsidRPr="00BC3B4F">
        <w:rPr>
          <w:rFonts w:cs="Helvetica"/>
          <w:b/>
          <w:bCs/>
          <w:color w:val="000000" w:themeColor="text1"/>
          <w:sz w:val="20"/>
          <w:szCs w:val="20"/>
        </w:rPr>
        <w:t>persuader</w:t>
      </w:r>
      <w:r w:rsidRPr="00BC3B4F">
        <w:rPr>
          <w:rFonts w:cs="Helvetica"/>
          <w:color w:val="000000" w:themeColor="text1"/>
          <w:sz w:val="20"/>
          <w:szCs w:val="20"/>
        </w:rPr>
        <w:t xml:space="preserve">. On constate donc que la rhétorique fait appel à la raison et à la logique, par l’usage d’arguments, afin de convaincre. Cependant, il existe aussi une relation émotionnelle entre l’auteur et le destinataire : on doit aussi être </w:t>
      </w:r>
      <w:r w:rsidRPr="00BC3B4F">
        <w:rPr>
          <w:rFonts w:cs="Helvetica"/>
          <w:b/>
          <w:bCs/>
          <w:color w:val="000000" w:themeColor="text1"/>
          <w:sz w:val="20"/>
          <w:szCs w:val="20"/>
        </w:rPr>
        <w:t>séduit ou charmé</w:t>
      </w:r>
      <w:r w:rsidRPr="00BC3B4F">
        <w:rPr>
          <w:rFonts w:cs="Helvetica"/>
          <w:color w:val="000000" w:themeColor="text1"/>
          <w:sz w:val="20"/>
          <w:szCs w:val="20"/>
        </w:rPr>
        <w:t xml:space="preserve"> par le texte que l’on lit, c’est la persuasion. Raison et sentiments doivent donc être mobilisés ensemble si l’on veut avoir toutes les chances d’emporter l’adhésion.</w:t>
      </w:r>
    </w:p>
    <w:p w14:paraId="1678D758" w14:textId="77777777" w:rsidR="00BC3B4F" w:rsidRDefault="00BC3B4F" w:rsidP="00CE7C94">
      <w:pPr>
        <w:widowControl w:val="0"/>
        <w:autoSpaceDE w:val="0"/>
        <w:autoSpaceDN w:val="0"/>
        <w:adjustRightInd w:val="0"/>
        <w:jc w:val="both"/>
        <w:rPr>
          <w:rFonts w:cs="Helvetica"/>
          <w:b/>
          <w:bCs/>
          <w:color w:val="000000" w:themeColor="text1"/>
          <w:sz w:val="20"/>
          <w:szCs w:val="20"/>
        </w:rPr>
      </w:pPr>
    </w:p>
    <w:p w14:paraId="15CA52A3" w14:textId="77777777" w:rsidR="00CF2B73" w:rsidRDefault="00CF2B73" w:rsidP="00CE7C94">
      <w:pPr>
        <w:widowControl w:val="0"/>
        <w:autoSpaceDE w:val="0"/>
        <w:autoSpaceDN w:val="0"/>
        <w:adjustRightInd w:val="0"/>
        <w:jc w:val="both"/>
        <w:rPr>
          <w:rFonts w:cs="Helvetica"/>
          <w:b/>
          <w:bCs/>
          <w:color w:val="000000" w:themeColor="text1"/>
          <w:sz w:val="20"/>
          <w:szCs w:val="20"/>
        </w:rPr>
      </w:pPr>
    </w:p>
    <w:p w14:paraId="07D2D526" w14:textId="5B87F12B" w:rsidR="00C667A8" w:rsidRDefault="00C667A8" w:rsidP="00C667A8">
      <w:pPr>
        <w:pBdr>
          <w:top w:val="single" w:sz="4" w:space="1" w:color="auto"/>
          <w:left w:val="single" w:sz="4" w:space="4" w:color="auto"/>
          <w:bottom w:val="single" w:sz="4" w:space="1" w:color="auto"/>
          <w:right w:val="single" w:sz="4" w:space="4" w:color="auto"/>
        </w:pBdr>
        <w:shd w:val="clear" w:color="auto" w:fill="E7E6E6" w:themeFill="background2"/>
        <w:rPr>
          <w:rFonts w:cs="Verdana"/>
          <w:b/>
          <w:bCs/>
          <w:color w:val="000000" w:themeColor="text1"/>
          <w:sz w:val="20"/>
          <w:szCs w:val="20"/>
        </w:rPr>
      </w:pPr>
      <w:r>
        <w:rPr>
          <w:rFonts w:cs="Verdana"/>
          <w:b/>
          <w:bCs/>
          <w:color w:val="000000" w:themeColor="text1"/>
          <w:sz w:val="20"/>
          <w:szCs w:val="20"/>
        </w:rPr>
        <w:t>Les parties du discours</w:t>
      </w:r>
    </w:p>
    <w:p w14:paraId="3E47C9E1" w14:textId="77777777" w:rsidR="00C667A8" w:rsidRDefault="00C667A8" w:rsidP="00C667A8">
      <w:pPr>
        <w:pStyle w:val="Par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rPr>
          <w:color w:val="000000" w:themeColor="text1"/>
          <w:sz w:val="20"/>
          <w:szCs w:val="20"/>
        </w:rPr>
      </w:pPr>
      <w:r>
        <w:rPr>
          <w:color w:val="000000" w:themeColor="text1"/>
          <w:sz w:val="20"/>
          <w:szCs w:val="20"/>
        </w:rPr>
        <w:t xml:space="preserve">Exorde + </w:t>
      </w:r>
      <w:proofErr w:type="spellStart"/>
      <w:r>
        <w:rPr>
          <w:color w:val="000000" w:themeColor="text1"/>
          <w:sz w:val="20"/>
          <w:szCs w:val="20"/>
        </w:rPr>
        <w:t>captatio</w:t>
      </w:r>
      <w:proofErr w:type="spellEnd"/>
      <w:r>
        <w:rPr>
          <w:color w:val="000000" w:themeColor="text1"/>
          <w:sz w:val="20"/>
          <w:szCs w:val="20"/>
        </w:rPr>
        <w:t xml:space="preserve"> </w:t>
      </w:r>
      <w:proofErr w:type="spellStart"/>
      <w:r>
        <w:rPr>
          <w:color w:val="000000" w:themeColor="text1"/>
          <w:sz w:val="20"/>
          <w:szCs w:val="20"/>
        </w:rPr>
        <w:t>benevolentiae</w:t>
      </w:r>
      <w:proofErr w:type="spellEnd"/>
    </w:p>
    <w:p w14:paraId="6318839E" w14:textId="77777777" w:rsidR="00C667A8" w:rsidRDefault="00C667A8" w:rsidP="00C667A8">
      <w:pPr>
        <w:pStyle w:val="Par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rPr>
          <w:color w:val="000000" w:themeColor="text1"/>
          <w:sz w:val="20"/>
          <w:szCs w:val="20"/>
        </w:rPr>
      </w:pPr>
      <w:r>
        <w:rPr>
          <w:color w:val="000000" w:themeColor="text1"/>
          <w:sz w:val="20"/>
          <w:szCs w:val="20"/>
        </w:rPr>
        <w:t>Narration</w:t>
      </w:r>
    </w:p>
    <w:p w14:paraId="3E7E3E28" w14:textId="77777777" w:rsidR="00C667A8" w:rsidRDefault="00C667A8" w:rsidP="00C667A8">
      <w:pPr>
        <w:pStyle w:val="Par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rPr>
          <w:color w:val="000000" w:themeColor="text1"/>
          <w:sz w:val="20"/>
          <w:szCs w:val="20"/>
        </w:rPr>
      </w:pPr>
      <w:r>
        <w:rPr>
          <w:color w:val="000000" w:themeColor="text1"/>
          <w:sz w:val="20"/>
          <w:szCs w:val="20"/>
        </w:rPr>
        <w:t>Argumentation + réfutation</w:t>
      </w:r>
    </w:p>
    <w:p w14:paraId="0C2364BE" w14:textId="77777777" w:rsidR="00C667A8" w:rsidRPr="00BC3B4F" w:rsidRDefault="00C667A8" w:rsidP="00C667A8">
      <w:pPr>
        <w:pStyle w:val="Par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rPr>
          <w:color w:val="000000" w:themeColor="text1"/>
          <w:sz w:val="20"/>
          <w:szCs w:val="20"/>
        </w:rPr>
      </w:pPr>
      <w:proofErr w:type="gramStart"/>
      <w:r>
        <w:rPr>
          <w:color w:val="000000" w:themeColor="text1"/>
          <w:sz w:val="20"/>
          <w:szCs w:val="20"/>
        </w:rPr>
        <w:t>péroraison</w:t>
      </w:r>
      <w:proofErr w:type="gramEnd"/>
    </w:p>
    <w:p w14:paraId="12ED4DBB" w14:textId="77777777" w:rsidR="00CF2B73" w:rsidRPr="00BC3B4F" w:rsidRDefault="00CF2B73" w:rsidP="00CE7C94">
      <w:pPr>
        <w:widowControl w:val="0"/>
        <w:autoSpaceDE w:val="0"/>
        <w:autoSpaceDN w:val="0"/>
        <w:adjustRightInd w:val="0"/>
        <w:jc w:val="both"/>
        <w:rPr>
          <w:rFonts w:cs="Helvetica"/>
          <w:b/>
          <w:bCs/>
          <w:color w:val="000000" w:themeColor="text1"/>
          <w:sz w:val="20"/>
          <w:szCs w:val="20"/>
        </w:rPr>
      </w:pPr>
    </w:p>
    <w:p w14:paraId="34EA1752" w14:textId="7CB3B8ED" w:rsidR="00CE7C94" w:rsidRPr="00BC3B4F" w:rsidRDefault="00CE7C94" w:rsidP="00BC3B4F">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cs="OpenSans-Regular"/>
          <w:color w:val="000000" w:themeColor="text1"/>
          <w:sz w:val="20"/>
          <w:szCs w:val="20"/>
        </w:rPr>
      </w:pPr>
      <w:r w:rsidRPr="00BC3B4F">
        <w:rPr>
          <w:rFonts w:cs="Helvetica"/>
          <w:b/>
          <w:bCs/>
          <w:color w:val="000000" w:themeColor="text1"/>
          <w:sz w:val="20"/>
          <w:szCs w:val="20"/>
        </w:rPr>
        <w:t>En ce qui concerne les d</w:t>
      </w:r>
      <w:r w:rsidR="00CF2B73">
        <w:rPr>
          <w:rFonts w:cs="Helvetica"/>
          <w:b/>
          <w:bCs/>
          <w:color w:val="000000" w:themeColor="text1"/>
          <w:sz w:val="20"/>
          <w:szCs w:val="20"/>
        </w:rPr>
        <w:t>iscours, on</w:t>
      </w:r>
      <w:r w:rsidRPr="00BC3B4F">
        <w:rPr>
          <w:rFonts w:cs="Helvetica"/>
          <w:b/>
          <w:bCs/>
          <w:color w:val="000000" w:themeColor="text1"/>
          <w:sz w:val="20"/>
          <w:szCs w:val="20"/>
        </w:rPr>
        <w:t xml:space="preserve"> distingue trois genres :</w:t>
      </w:r>
    </w:p>
    <w:p w14:paraId="138D8227" w14:textId="77777777" w:rsidR="00CE7C94" w:rsidRPr="00BC3B4F" w:rsidRDefault="00CE7C94" w:rsidP="00BC3B4F">
      <w:pPr>
        <w:widowControl w:val="0"/>
        <w:numPr>
          <w:ilvl w:val="0"/>
          <w:numId w:val="3"/>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gramStart"/>
      <w:r w:rsidRPr="00BC3B4F">
        <w:rPr>
          <w:rFonts w:cs="Helvetica"/>
          <w:b/>
          <w:bCs/>
          <w:color w:val="000000" w:themeColor="text1"/>
          <w:sz w:val="20"/>
          <w:szCs w:val="20"/>
        </w:rPr>
        <w:t>le</w:t>
      </w:r>
      <w:proofErr w:type="gramEnd"/>
      <w:r w:rsidRPr="00BC3B4F">
        <w:rPr>
          <w:rFonts w:cs="Helvetica"/>
          <w:b/>
          <w:bCs/>
          <w:color w:val="000000" w:themeColor="text1"/>
          <w:sz w:val="20"/>
          <w:szCs w:val="20"/>
        </w:rPr>
        <w:t xml:space="preserve"> genre judiciaire</w:t>
      </w:r>
      <w:r w:rsidRPr="00BC3B4F">
        <w:rPr>
          <w:rFonts w:cs="Helvetica"/>
          <w:color w:val="000000" w:themeColor="text1"/>
          <w:sz w:val="20"/>
          <w:szCs w:val="20"/>
        </w:rPr>
        <w:t xml:space="preserve">, lorsque le discours est prononcé dans le cadre d’un procès, pour accuser (il s’agit alors du </w:t>
      </w:r>
      <w:r w:rsidRPr="00BC3B4F">
        <w:rPr>
          <w:rFonts w:cs="Helvetica"/>
          <w:b/>
          <w:bCs/>
          <w:color w:val="000000" w:themeColor="text1"/>
          <w:sz w:val="20"/>
          <w:szCs w:val="20"/>
        </w:rPr>
        <w:t>réquisitoire</w:t>
      </w:r>
      <w:r w:rsidRPr="00BC3B4F">
        <w:rPr>
          <w:rFonts w:cs="Helvetica"/>
          <w:color w:val="000000" w:themeColor="text1"/>
          <w:sz w:val="20"/>
          <w:szCs w:val="20"/>
        </w:rPr>
        <w:t xml:space="preserve">) ou défendre (il s’agit alors du </w:t>
      </w:r>
      <w:r w:rsidRPr="00BC3B4F">
        <w:rPr>
          <w:rFonts w:cs="Helvetica"/>
          <w:b/>
          <w:bCs/>
          <w:color w:val="000000" w:themeColor="text1"/>
          <w:sz w:val="20"/>
          <w:szCs w:val="20"/>
        </w:rPr>
        <w:t>plaidoyer</w:t>
      </w:r>
      <w:r w:rsidRPr="00BC3B4F">
        <w:rPr>
          <w:rFonts w:cs="Helvetica"/>
          <w:color w:val="000000" w:themeColor="text1"/>
          <w:sz w:val="20"/>
          <w:szCs w:val="20"/>
        </w:rPr>
        <w:t>). C’est un discours orienté vers l’établissement de la vérité, du juste et de l’injuste.</w:t>
      </w:r>
    </w:p>
    <w:p w14:paraId="36C6D215" w14:textId="77777777" w:rsidR="00CE7C94" w:rsidRPr="00BC3B4F" w:rsidRDefault="00CE7C94" w:rsidP="00BC3B4F">
      <w:pPr>
        <w:widowControl w:val="0"/>
        <w:numPr>
          <w:ilvl w:val="0"/>
          <w:numId w:val="3"/>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gramStart"/>
      <w:r w:rsidRPr="00BC3B4F">
        <w:rPr>
          <w:rFonts w:cs="Helvetica"/>
          <w:b/>
          <w:bCs/>
          <w:color w:val="000000" w:themeColor="text1"/>
          <w:sz w:val="20"/>
          <w:szCs w:val="20"/>
        </w:rPr>
        <w:t>le</w:t>
      </w:r>
      <w:proofErr w:type="gramEnd"/>
      <w:r w:rsidRPr="00BC3B4F">
        <w:rPr>
          <w:rFonts w:cs="Helvetica"/>
          <w:b/>
          <w:bCs/>
          <w:color w:val="000000" w:themeColor="text1"/>
          <w:sz w:val="20"/>
          <w:szCs w:val="20"/>
        </w:rPr>
        <w:t xml:space="preserve"> genre délibératif</w:t>
      </w:r>
      <w:r w:rsidRPr="00BC3B4F">
        <w:rPr>
          <w:rFonts w:cs="Helvetica"/>
          <w:color w:val="000000" w:themeColor="text1"/>
          <w:sz w:val="20"/>
          <w:szCs w:val="20"/>
        </w:rPr>
        <w:t>, que l’on emploie dans les assemblées politiques ; il s’agit le plus souvent de répondre à la question « que faire ? » : l’orateur conseille ou déconseille sur les questions portant sur la vie de la cité ou de l’État. Ce type de discours a donc pour but de décider des décisions à prendre et on y discute de leur côté utile ou nuisible. C’est un discours orienté vers l’action.</w:t>
      </w:r>
    </w:p>
    <w:p w14:paraId="04764726" w14:textId="77777777" w:rsidR="00CE7C94" w:rsidRPr="00BC3B4F" w:rsidRDefault="00CE7C94" w:rsidP="00BC3B4F">
      <w:pPr>
        <w:widowControl w:val="0"/>
        <w:numPr>
          <w:ilvl w:val="0"/>
          <w:numId w:val="3"/>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proofErr w:type="gramStart"/>
      <w:r w:rsidRPr="00BC3B4F">
        <w:rPr>
          <w:rFonts w:cs="Helvetica"/>
          <w:b/>
          <w:bCs/>
          <w:color w:val="000000" w:themeColor="text1"/>
          <w:sz w:val="20"/>
          <w:szCs w:val="20"/>
        </w:rPr>
        <w:t>le</w:t>
      </w:r>
      <w:proofErr w:type="gramEnd"/>
      <w:r w:rsidRPr="00BC3B4F">
        <w:rPr>
          <w:rFonts w:cs="Helvetica"/>
          <w:b/>
          <w:bCs/>
          <w:color w:val="000000" w:themeColor="text1"/>
          <w:sz w:val="20"/>
          <w:szCs w:val="20"/>
        </w:rPr>
        <w:t xml:space="preserve"> genre épidictique</w:t>
      </w:r>
      <w:r w:rsidRPr="00BC3B4F">
        <w:rPr>
          <w:rFonts w:cs="Helvetica"/>
          <w:color w:val="000000" w:themeColor="text1"/>
          <w:sz w:val="20"/>
          <w:szCs w:val="20"/>
        </w:rPr>
        <w:t xml:space="preserve">, qui est celui de </w:t>
      </w:r>
      <w:r w:rsidRPr="00BC3B4F">
        <w:rPr>
          <w:rFonts w:cs="Helvetica"/>
          <w:b/>
          <w:bCs/>
          <w:color w:val="000000" w:themeColor="text1"/>
          <w:sz w:val="20"/>
          <w:szCs w:val="20"/>
        </w:rPr>
        <w:t>l’éloge</w:t>
      </w:r>
      <w:r w:rsidRPr="00BC3B4F">
        <w:rPr>
          <w:rFonts w:cs="Helvetica"/>
          <w:color w:val="000000" w:themeColor="text1"/>
          <w:sz w:val="20"/>
          <w:szCs w:val="20"/>
        </w:rPr>
        <w:t xml:space="preserve"> et du </w:t>
      </w:r>
      <w:r w:rsidRPr="00BC3B4F">
        <w:rPr>
          <w:rFonts w:cs="Helvetica"/>
          <w:b/>
          <w:bCs/>
          <w:color w:val="000000" w:themeColor="text1"/>
          <w:sz w:val="20"/>
          <w:szCs w:val="20"/>
        </w:rPr>
        <w:t>blâme</w:t>
      </w:r>
      <w:r w:rsidRPr="00BC3B4F">
        <w:rPr>
          <w:rFonts w:cs="Helvetica"/>
          <w:color w:val="000000" w:themeColor="text1"/>
          <w:sz w:val="20"/>
          <w:szCs w:val="20"/>
        </w:rPr>
        <w:t>. Il s’agit souvent de discours d’apparat, comme les oraisons funèbres. Selon les contextes, et selon ce dont on veut convaincre le destinataire, on n’aura donc pas recours au même genre de discours.</w:t>
      </w:r>
    </w:p>
    <w:p w14:paraId="48943646" w14:textId="77777777" w:rsidR="00CE7C94" w:rsidRPr="00BC3B4F" w:rsidRDefault="00CE7C94" w:rsidP="00CE7C94">
      <w:pPr>
        <w:widowControl w:val="0"/>
        <w:autoSpaceDE w:val="0"/>
        <w:autoSpaceDN w:val="0"/>
        <w:adjustRightInd w:val="0"/>
        <w:jc w:val="both"/>
        <w:rPr>
          <w:rFonts w:cs="OpenSans-Regular"/>
          <w:color w:val="000000" w:themeColor="text1"/>
          <w:sz w:val="20"/>
          <w:szCs w:val="20"/>
        </w:rPr>
      </w:pPr>
      <w:r w:rsidRPr="00BC3B4F">
        <w:rPr>
          <w:rFonts w:cs="OpenSans-Regular"/>
          <w:color w:val="000000" w:themeColor="text1"/>
          <w:sz w:val="20"/>
          <w:szCs w:val="20"/>
        </w:rPr>
        <w:t> </w:t>
      </w:r>
    </w:p>
    <w:p w14:paraId="78F3017B" w14:textId="77777777" w:rsidR="00CE7C94" w:rsidRPr="00BC3B4F" w:rsidRDefault="00CE7C94" w:rsidP="00CE7C94">
      <w:pPr>
        <w:widowControl w:val="0"/>
        <w:autoSpaceDE w:val="0"/>
        <w:autoSpaceDN w:val="0"/>
        <w:adjustRightInd w:val="0"/>
        <w:jc w:val="both"/>
        <w:rPr>
          <w:rFonts w:cs="OpenSans-Regular"/>
          <w:color w:val="000000" w:themeColor="text1"/>
          <w:sz w:val="20"/>
          <w:szCs w:val="20"/>
        </w:rPr>
      </w:pPr>
      <w:r w:rsidRPr="00BC3B4F">
        <w:rPr>
          <w:rFonts w:cs="Times"/>
          <w:b/>
          <w:bCs/>
          <w:color w:val="000000" w:themeColor="text1"/>
          <w:sz w:val="20"/>
          <w:szCs w:val="20"/>
        </w:rPr>
        <w:t>Document</w:t>
      </w:r>
    </w:p>
    <w:p w14:paraId="1D8CB4A9" w14:textId="77777777" w:rsidR="00CE7C94" w:rsidRPr="00BC3B4F" w:rsidRDefault="00CE7C94" w:rsidP="00CE7C94">
      <w:pPr>
        <w:widowControl w:val="0"/>
        <w:autoSpaceDE w:val="0"/>
        <w:autoSpaceDN w:val="0"/>
        <w:adjustRightInd w:val="0"/>
        <w:jc w:val="both"/>
        <w:rPr>
          <w:rFonts w:cs="OpenSans-Regular"/>
          <w:color w:val="000000" w:themeColor="text1"/>
          <w:sz w:val="20"/>
          <w:szCs w:val="20"/>
        </w:rPr>
      </w:pPr>
      <w:r w:rsidRPr="00BC3B4F">
        <w:rPr>
          <w:rFonts w:cs="Helvetica"/>
          <w:color w:val="000000" w:themeColor="text1"/>
          <w:sz w:val="20"/>
          <w:szCs w:val="20"/>
        </w:rPr>
        <w:t xml:space="preserve">Voici la présentation que fait Aristote dans sa </w:t>
      </w:r>
      <w:r w:rsidRPr="00BC3B4F">
        <w:rPr>
          <w:rFonts w:cs="Helvetica"/>
          <w:i/>
          <w:iCs/>
          <w:color w:val="000000" w:themeColor="text1"/>
          <w:sz w:val="20"/>
          <w:szCs w:val="20"/>
          <w:u w:val="single"/>
        </w:rPr>
        <w:t>Rhétorique</w:t>
      </w:r>
      <w:r w:rsidRPr="00BC3B4F">
        <w:rPr>
          <w:rFonts w:cs="Helvetica"/>
          <w:color w:val="000000" w:themeColor="text1"/>
          <w:sz w:val="20"/>
          <w:szCs w:val="20"/>
        </w:rPr>
        <w:t xml:space="preserve"> des trois genres de discours, et de leurs objectifs :</w:t>
      </w:r>
    </w:p>
    <w:p w14:paraId="39FB7D4E" w14:textId="77777777" w:rsidR="00CE7C94" w:rsidRPr="00BC3B4F" w:rsidRDefault="00CE7C94" w:rsidP="00CE7C94">
      <w:pPr>
        <w:widowControl w:val="0"/>
        <w:autoSpaceDE w:val="0"/>
        <w:autoSpaceDN w:val="0"/>
        <w:adjustRightInd w:val="0"/>
        <w:jc w:val="both"/>
        <w:rPr>
          <w:rFonts w:cs="OpenSans-Regular"/>
          <w:color w:val="000000" w:themeColor="text1"/>
          <w:sz w:val="20"/>
          <w:szCs w:val="20"/>
        </w:rPr>
      </w:pPr>
      <w:r w:rsidRPr="00BC3B4F">
        <w:rPr>
          <w:rFonts w:cs="Helvetica"/>
          <w:b/>
          <w:bCs/>
          <w:i/>
          <w:iCs/>
          <w:color w:val="000000" w:themeColor="text1"/>
          <w:sz w:val="20"/>
          <w:szCs w:val="20"/>
        </w:rPr>
        <w:t xml:space="preserve">« III. Il y a donc, nécessairement aussi, trois genres de discours oratoires : le délibératif, le judiciaire et le démonstratif [c’est-à-dire l’épidictique]. La délibération comprend l’exhortation et la dissuasion. En effet, soit que l’on délibère en particulier, ou que l’on harangue en public, on emploie l’un ou l’autre de ces moyens. La cause judiciaire comprend l’accusation et la défense : ceux qui sont en contestation pratiquent, nécessairement, l’un ou l’autre. Quant au démonstratif, il comprend l’éloge ou le blâme. (…) V. Chacun de ces genres </w:t>
      </w:r>
      <w:proofErr w:type="gramStart"/>
      <w:r w:rsidRPr="00BC3B4F">
        <w:rPr>
          <w:rFonts w:cs="Helvetica"/>
          <w:b/>
          <w:bCs/>
          <w:i/>
          <w:iCs/>
          <w:color w:val="000000" w:themeColor="text1"/>
          <w:sz w:val="20"/>
          <w:szCs w:val="20"/>
        </w:rPr>
        <w:t>a</w:t>
      </w:r>
      <w:proofErr w:type="gramEnd"/>
      <w:r w:rsidRPr="00BC3B4F">
        <w:rPr>
          <w:rFonts w:cs="Helvetica"/>
          <w:b/>
          <w:bCs/>
          <w:i/>
          <w:iCs/>
          <w:color w:val="000000" w:themeColor="text1"/>
          <w:sz w:val="20"/>
          <w:szCs w:val="20"/>
        </w:rPr>
        <w:t xml:space="preserve"> un but final différent ; il y en a trois, comme il y a trois genres. Pour celui qui délibère, c’est l’intérêt et le dommage ; car celui qui soutient une proposition la présente comme plus avantageuse, et celui qui la combat en montre les inconvénients. Mais on emploie aussi, accessoirement, des arguments propres aux autres genres pour discourir dans celui-ci, tel que le juste ou l’injuste, le beau ou le laid moral. Pour les questions judiciaires, c’est le juste ou l’injuste ; et ici encore, on emploie accessoirement des arguments propres aux autres genres. Pour l’éloge ou le blâme, c’est le beau et le laid moral, auxquels on ajoute, par surcroît, des considérations plus particulièrement propres aux autres genres. »</w:t>
      </w:r>
    </w:p>
    <w:p w14:paraId="0002DEE0" w14:textId="77777777" w:rsidR="00CE7C94" w:rsidRPr="00BC3B4F" w:rsidRDefault="00CE7C94" w:rsidP="00CE7C94">
      <w:pPr>
        <w:widowControl w:val="0"/>
        <w:autoSpaceDE w:val="0"/>
        <w:autoSpaceDN w:val="0"/>
        <w:adjustRightInd w:val="0"/>
        <w:jc w:val="right"/>
        <w:rPr>
          <w:rFonts w:cs="OpenSans-Regular"/>
          <w:color w:val="000000" w:themeColor="text1"/>
          <w:sz w:val="20"/>
          <w:szCs w:val="20"/>
        </w:rPr>
      </w:pPr>
      <w:r w:rsidRPr="00BC3B4F">
        <w:rPr>
          <w:rFonts w:cs="Helvetica"/>
          <w:b/>
          <w:bCs/>
          <w:color w:val="000000" w:themeColor="text1"/>
          <w:sz w:val="20"/>
          <w:szCs w:val="20"/>
        </w:rPr>
        <w:t xml:space="preserve">Aristote, </w:t>
      </w:r>
      <w:r w:rsidRPr="00BC3B4F">
        <w:rPr>
          <w:rFonts w:cs="Helvetica"/>
          <w:b/>
          <w:bCs/>
          <w:i/>
          <w:iCs/>
          <w:color w:val="000000" w:themeColor="text1"/>
          <w:sz w:val="20"/>
          <w:szCs w:val="20"/>
          <w:u w:val="single"/>
        </w:rPr>
        <w:t>Rhétorique</w:t>
      </w:r>
      <w:r w:rsidRPr="00BC3B4F">
        <w:rPr>
          <w:rFonts w:cs="Helvetica"/>
          <w:b/>
          <w:bCs/>
          <w:color w:val="000000" w:themeColor="text1"/>
          <w:sz w:val="20"/>
          <w:szCs w:val="20"/>
        </w:rPr>
        <w:t>, chapitres III et V.</w:t>
      </w:r>
    </w:p>
    <w:p w14:paraId="092CDA12" w14:textId="77777777" w:rsidR="00BC3B4F" w:rsidRPr="00BC3B4F" w:rsidRDefault="00BC3B4F" w:rsidP="00BC3B4F">
      <w:pPr>
        <w:widowControl w:val="0"/>
        <w:autoSpaceDE w:val="0"/>
        <w:autoSpaceDN w:val="0"/>
        <w:adjustRightInd w:val="0"/>
        <w:jc w:val="both"/>
        <w:rPr>
          <w:rFonts w:cs="Helvetica"/>
          <w:color w:val="000000" w:themeColor="text1"/>
          <w:sz w:val="20"/>
          <w:szCs w:val="20"/>
        </w:rPr>
      </w:pPr>
    </w:p>
    <w:p w14:paraId="18B69BD7" w14:textId="77777777" w:rsidR="00BC3B4F" w:rsidRPr="00BC3B4F" w:rsidRDefault="00BC3B4F" w:rsidP="00BC3B4F">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cs="OpenSans-Regular"/>
          <w:color w:val="000000" w:themeColor="text1"/>
          <w:sz w:val="20"/>
          <w:szCs w:val="20"/>
        </w:rPr>
      </w:pPr>
      <w:r w:rsidRPr="00BC3B4F">
        <w:rPr>
          <w:rFonts w:cs="Helvetica"/>
          <w:color w:val="000000" w:themeColor="text1"/>
          <w:sz w:val="20"/>
          <w:szCs w:val="20"/>
        </w:rPr>
        <w:t>Les principaux procédés rhétoriques utilisés pour toucher l’auditoire et le convaincre.</w:t>
      </w:r>
    </w:p>
    <w:p w14:paraId="30854A5D" w14:textId="77777777" w:rsidR="00BC3B4F" w:rsidRPr="00BC3B4F" w:rsidRDefault="00BC3B4F" w:rsidP="00BC3B4F">
      <w:pPr>
        <w:widowControl w:val="0"/>
        <w:numPr>
          <w:ilvl w:val="0"/>
          <w:numId w:val="1"/>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Helvetica"/>
          <w:b/>
          <w:bCs/>
          <w:color w:val="000000" w:themeColor="text1"/>
          <w:sz w:val="20"/>
          <w:szCs w:val="20"/>
        </w:rPr>
        <w:t>Accumulation ternaire</w:t>
      </w:r>
      <w:r w:rsidRPr="00BC3B4F">
        <w:rPr>
          <w:rFonts w:cs="Helvetica"/>
          <w:color w:val="000000" w:themeColor="text1"/>
          <w:sz w:val="20"/>
          <w:szCs w:val="20"/>
        </w:rPr>
        <w:t xml:space="preserve"> : énumération de trois éléments souvent selon une gradation.</w:t>
      </w:r>
    </w:p>
    <w:p w14:paraId="0482A88E" w14:textId="77777777" w:rsidR="00BC3B4F" w:rsidRPr="00BC3B4F" w:rsidRDefault="00BC3B4F"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Helvetica"/>
          <w:b/>
          <w:bCs/>
          <w:color w:val="000000" w:themeColor="text1"/>
          <w:sz w:val="20"/>
          <w:szCs w:val="20"/>
        </w:rPr>
        <w:t>Anaphore</w:t>
      </w:r>
      <w:r w:rsidRPr="00BC3B4F">
        <w:rPr>
          <w:rFonts w:cs="Helvetica"/>
          <w:color w:val="000000" w:themeColor="text1"/>
          <w:sz w:val="20"/>
          <w:szCs w:val="20"/>
        </w:rPr>
        <w:t xml:space="preserve"> : répétition d’un même mot ou son en début de vers ou de phrases.</w:t>
      </w:r>
    </w:p>
    <w:p w14:paraId="2389101A" w14:textId="77777777" w:rsidR="00BC3B4F" w:rsidRPr="00BC3B4F" w:rsidRDefault="00BC3B4F"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Helvetica"/>
          <w:b/>
          <w:bCs/>
          <w:color w:val="000000" w:themeColor="text1"/>
          <w:sz w:val="20"/>
          <w:szCs w:val="20"/>
        </w:rPr>
        <w:t>Apostrophe</w:t>
      </w:r>
      <w:r w:rsidRPr="00BC3B4F">
        <w:rPr>
          <w:rFonts w:cs="Helvetica"/>
          <w:color w:val="000000" w:themeColor="text1"/>
          <w:sz w:val="20"/>
          <w:szCs w:val="20"/>
        </w:rPr>
        <w:t xml:space="preserve"> : figure de rhétorique par laquelle un orateur interpelle une personne ou un objet personnifié.</w:t>
      </w:r>
    </w:p>
    <w:p w14:paraId="5C3B77FB" w14:textId="77777777" w:rsidR="00BC3B4F" w:rsidRPr="00BC3B4F" w:rsidRDefault="00BC3B4F"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Helvetica"/>
          <w:b/>
          <w:bCs/>
          <w:color w:val="000000" w:themeColor="text1"/>
          <w:sz w:val="20"/>
          <w:szCs w:val="20"/>
        </w:rPr>
        <w:t>Exclamation</w:t>
      </w:r>
      <w:r w:rsidRPr="00BC3B4F">
        <w:rPr>
          <w:rFonts w:cs="Helvetica"/>
          <w:color w:val="000000" w:themeColor="text1"/>
          <w:sz w:val="20"/>
          <w:szCs w:val="20"/>
        </w:rPr>
        <w:t xml:space="preserve"> : parole ou cri brusque qui exprime un sentiment, une émotion.</w:t>
      </w:r>
    </w:p>
    <w:p w14:paraId="7076BD69" w14:textId="77777777" w:rsidR="00BC3B4F" w:rsidRPr="00BC3B4F" w:rsidRDefault="00BC3B4F"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Helvetica"/>
          <w:b/>
          <w:bCs/>
          <w:color w:val="000000" w:themeColor="text1"/>
          <w:sz w:val="20"/>
          <w:szCs w:val="20"/>
        </w:rPr>
        <w:t>Gradation</w:t>
      </w:r>
      <w:r w:rsidRPr="00BC3B4F">
        <w:rPr>
          <w:rFonts w:cs="Helvetica"/>
          <w:color w:val="000000" w:themeColor="text1"/>
          <w:sz w:val="20"/>
          <w:szCs w:val="20"/>
        </w:rPr>
        <w:t xml:space="preserve"> : figure de rhétorique qui consiste à ordonner selon une progression croissante les termes d’un énoncé pour créer une dramatisation.</w:t>
      </w:r>
    </w:p>
    <w:p w14:paraId="164D4E32" w14:textId="77777777" w:rsidR="00BC3B4F" w:rsidRPr="00BC3B4F" w:rsidRDefault="00BC3B4F"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Helvetica"/>
          <w:b/>
          <w:bCs/>
          <w:color w:val="000000" w:themeColor="text1"/>
          <w:sz w:val="20"/>
          <w:szCs w:val="20"/>
        </w:rPr>
        <w:t>Question rhétorique (ou question oratoire)</w:t>
      </w:r>
      <w:r w:rsidRPr="00BC3B4F">
        <w:rPr>
          <w:rFonts w:cs="Helvetica"/>
          <w:color w:val="000000" w:themeColor="text1"/>
          <w:sz w:val="20"/>
          <w:szCs w:val="20"/>
        </w:rPr>
        <w:t xml:space="preserve"> : procédé qui consiste à poser une question qui n’attend généralement pas de réponse, celle-ci étant évidente. Ex : « </w:t>
      </w:r>
      <w:r w:rsidRPr="00BC3B4F">
        <w:rPr>
          <w:rFonts w:cs="Helvetica"/>
          <w:i/>
          <w:iCs/>
          <w:color w:val="000000" w:themeColor="text1"/>
          <w:sz w:val="20"/>
          <w:szCs w:val="20"/>
        </w:rPr>
        <w:t xml:space="preserve">Quoi ? tu veux qu’on se lie à demeurer au premier objet qui nous prend, qu’on renonce au monde pour lui, et qu’on n’ait d’yeux pour personne ? </w:t>
      </w:r>
      <w:r w:rsidRPr="00BC3B4F">
        <w:rPr>
          <w:rFonts w:cs="Helvetica"/>
          <w:color w:val="000000" w:themeColor="text1"/>
          <w:sz w:val="20"/>
          <w:szCs w:val="20"/>
        </w:rPr>
        <w:t>» (</w:t>
      </w:r>
      <w:r w:rsidRPr="00BC3B4F">
        <w:rPr>
          <w:rFonts w:cs="Helvetica"/>
          <w:i/>
          <w:iCs/>
          <w:color w:val="000000" w:themeColor="text1"/>
          <w:sz w:val="20"/>
          <w:szCs w:val="20"/>
          <w:u w:val="single"/>
        </w:rPr>
        <w:t>Dom Juan</w:t>
      </w:r>
      <w:r w:rsidRPr="00BC3B4F">
        <w:rPr>
          <w:rFonts w:cs="Helvetica"/>
          <w:color w:val="000000" w:themeColor="text1"/>
          <w:sz w:val="20"/>
          <w:szCs w:val="20"/>
        </w:rPr>
        <w:t>, Molière).</w:t>
      </w:r>
    </w:p>
    <w:p w14:paraId="2EBDA11E" w14:textId="77777777" w:rsidR="00BC3B4F" w:rsidRPr="00BC3B4F" w:rsidRDefault="00BC3B4F" w:rsidP="00BC3B4F">
      <w:pPr>
        <w:widowControl w:val="0"/>
        <w:numPr>
          <w:ilvl w:val="0"/>
          <w:numId w:val="2"/>
        </w:numPr>
        <w:pBdr>
          <w:top w:val="single" w:sz="4" w:space="1" w:color="auto"/>
          <w:left w:val="single" w:sz="4" w:space="4" w:color="auto"/>
          <w:bottom w:val="single" w:sz="4" w:space="1" w:color="auto"/>
          <w:right w:val="single" w:sz="4" w:space="4" w:color="auto"/>
        </w:pBdr>
        <w:shd w:val="clear" w:color="auto" w:fill="E7E6E6" w:themeFill="background2"/>
        <w:tabs>
          <w:tab w:val="left" w:pos="220"/>
          <w:tab w:val="left" w:pos="720"/>
        </w:tabs>
        <w:autoSpaceDE w:val="0"/>
        <w:autoSpaceDN w:val="0"/>
        <w:adjustRightInd w:val="0"/>
        <w:ind w:hanging="720"/>
        <w:jc w:val="both"/>
        <w:rPr>
          <w:rFonts w:cs="OpenSans-Regular"/>
          <w:color w:val="000000" w:themeColor="text1"/>
          <w:sz w:val="20"/>
          <w:szCs w:val="20"/>
        </w:rPr>
      </w:pPr>
      <w:r w:rsidRPr="00BC3B4F">
        <w:rPr>
          <w:rFonts w:cs="OpenSans-Regular"/>
          <w:color w:val="000000" w:themeColor="text1"/>
          <w:sz w:val="20"/>
          <w:szCs w:val="20"/>
        </w:rPr>
        <w:t> </w:t>
      </w:r>
    </w:p>
    <w:p w14:paraId="3BDAC448" w14:textId="77777777" w:rsidR="00BC3B4F" w:rsidRPr="00BC3B4F" w:rsidRDefault="00BC3B4F" w:rsidP="00BC3B4F">
      <w:pPr>
        <w:widowControl w:val="0"/>
        <w:autoSpaceDE w:val="0"/>
        <w:autoSpaceDN w:val="0"/>
        <w:adjustRightInd w:val="0"/>
        <w:jc w:val="both"/>
        <w:rPr>
          <w:rFonts w:cs="OpenSans-Regular"/>
          <w:color w:val="000000" w:themeColor="text1"/>
          <w:sz w:val="20"/>
          <w:szCs w:val="20"/>
        </w:rPr>
      </w:pPr>
      <w:r w:rsidRPr="00BC3B4F">
        <w:rPr>
          <w:rFonts w:cs="OpenSans-Regular"/>
          <w:color w:val="000000" w:themeColor="text1"/>
          <w:sz w:val="20"/>
          <w:szCs w:val="20"/>
        </w:rPr>
        <w:t> </w:t>
      </w:r>
    </w:p>
    <w:p w14:paraId="2F5F86BF" w14:textId="77777777" w:rsidR="00BC3B4F" w:rsidRDefault="00BC3B4F" w:rsidP="00BC3B4F">
      <w:pPr>
        <w:widowControl w:val="0"/>
        <w:autoSpaceDE w:val="0"/>
        <w:autoSpaceDN w:val="0"/>
        <w:adjustRightInd w:val="0"/>
        <w:jc w:val="both"/>
        <w:rPr>
          <w:rFonts w:cs="OpenSans-Regular"/>
          <w:color w:val="000000" w:themeColor="text1"/>
          <w:sz w:val="20"/>
          <w:szCs w:val="20"/>
        </w:rPr>
      </w:pPr>
      <w:r w:rsidRPr="00BC3B4F">
        <w:rPr>
          <w:rFonts w:cs="OpenSans-Regular"/>
          <w:color w:val="000000" w:themeColor="text1"/>
          <w:sz w:val="20"/>
          <w:szCs w:val="20"/>
        </w:rPr>
        <w:t> </w:t>
      </w:r>
    </w:p>
    <w:p w14:paraId="4144D768" w14:textId="77777777" w:rsidR="00A54199" w:rsidRPr="00BC3B4F" w:rsidRDefault="00A54199" w:rsidP="00BC3B4F">
      <w:pPr>
        <w:widowControl w:val="0"/>
        <w:autoSpaceDE w:val="0"/>
        <w:autoSpaceDN w:val="0"/>
        <w:adjustRightInd w:val="0"/>
        <w:jc w:val="both"/>
        <w:rPr>
          <w:rFonts w:cs="OpenSans-Regular"/>
          <w:color w:val="000000" w:themeColor="text1"/>
          <w:sz w:val="20"/>
          <w:szCs w:val="20"/>
        </w:rPr>
      </w:pPr>
    </w:p>
    <w:p w14:paraId="7EC1110B" w14:textId="77777777" w:rsidR="00BC3B4F" w:rsidRPr="00BC3B4F" w:rsidRDefault="00BC3B4F" w:rsidP="00BC3B4F">
      <w:pPr>
        <w:widowControl w:val="0"/>
        <w:autoSpaceDE w:val="0"/>
        <w:autoSpaceDN w:val="0"/>
        <w:adjustRightInd w:val="0"/>
        <w:jc w:val="both"/>
        <w:rPr>
          <w:rFonts w:cs="OpenSans-Regular"/>
          <w:color w:val="000000" w:themeColor="text1"/>
          <w:sz w:val="20"/>
          <w:szCs w:val="20"/>
        </w:rPr>
      </w:pPr>
      <w:r w:rsidRPr="00BC3B4F">
        <w:rPr>
          <w:rFonts w:cs="Verdana"/>
          <w:color w:val="000000" w:themeColor="text1"/>
          <w:sz w:val="20"/>
          <w:szCs w:val="20"/>
        </w:rPr>
        <w:t>CONCLUSION</w:t>
      </w:r>
    </w:p>
    <w:p w14:paraId="4FB7D406" w14:textId="77777777" w:rsidR="00CE7C94" w:rsidRDefault="00BC3B4F" w:rsidP="00BC3B4F">
      <w:pPr>
        <w:rPr>
          <w:rFonts w:cs="Verdana"/>
          <w:b/>
          <w:bCs/>
          <w:color w:val="000000" w:themeColor="text1"/>
          <w:sz w:val="20"/>
          <w:szCs w:val="20"/>
        </w:rPr>
      </w:pPr>
      <w:r w:rsidRPr="00BC3B4F">
        <w:rPr>
          <w:rFonts w:cs="Verdana"/>
          <w:b/>
          <w:bCs/>
          <w:color w:val="000000" w:themeColor="text1"/>
          <w:sz w:val="20"/>
          <w:szCs w:val="20"/>
        </w:rPr>
        <w:t>L’éloquence, l’art de bien parler</w:t>
      </w:r>
      <w:r w:rsidRPr="00BC3B4F">
        <w:rPr>
          <w:rFonts w:cs="Verdana"/>
          <w:color w:val="000000" w:themeColor="text1"/>
          <w:sz w:val="20"/>
          <w:szCs w:val="20"/>
        </w:rPr>
        <w:t xml:space="preserve">, se fonde sur les règles de la </w:t>
      </w:r>
      <w:r w:rsidRPr="00BC3B4F">
        <w:rPr>
          <w:rFonts w:cs="Verdana"/>
          <w:b/>
          <w:bCs/>
          <w:color w:val="000000" w:themeColor="text1"/>
          <w:sz w:val="20"/>
          <w:szCs w:val="20"/>
        </w:rPr>
        <w:t xml:space="preserve">rhétorique </w:t>
      </w:r>
      <w:r w:rsidRPr="00BC3B4F">
        <w:rPr>
          <w:rFonts w:cs="Verdana"/>
          <w:color w:val="000000" w:themeColor="text1"/>
          <w:sz w:val="20"/>
          <w:szCs w:val="20"/>
        </w:rPr>
        <w:t xml:space="preserve">grâce auxquelles un discours acquiert la capacité d’emporter l’adhésion du destinataire. Un texte ou un discours se compose par la </w:t>
      </w:r>
      <w:r w:rsidRPr="00BC3B4F">
        <w:rPr>
          <w:rFonts w:cs="Verdana"/>
          <w:b/>
          <w:bCs/>
          <w:color w:val="000000" w:themeColor="text1"/>
          <w:sz w:val="20"/>
          <w:szCs w:val="20"/>
        </w:rPr>
        <w:t>recherche d’idées</w:t>
      </w:r>
      <w:r w:rsidRPr="00BC3B4F">
        <w:rPr>
          <w:rFonts w:cs="Verdana"/>
          <w:color w:val="000000" w:themeColor="text1"/>
          <w:sz w:val="20"/>
          <w:szCs w:val="20"/>
        </w:rPr>
        <w:t xml:space="preserve"> (« </w:t>
      </w:r>
      <w:r w:rsidRPr="00BC3B4F">
        <w:rPr>
          <w:rFonts w:cs="Verdana"/>
          <w:b/>
          <w:bCs/>
          <w:i/>
          <w:iCs/>
          <w:color w:val="000000" w:themeColor="text1"/>
          <w:sz w:val="20"/>
          <w:szCs w:val="20"/>
        </w:rPr>
        <w:t>invention</w:t>
      </w:r>
      <w:r w:rsidRPr="00BC3B4F">
        <w:rPr>
          <w:rFonts w:cs="Verdana"/>
          <w:color w:val="000000" w:themeColor="text1"/>
          <w:sz w:val="20"/>
          <w:szCs w:val="20"/>
        </w:rPr>
        <w:t xml:space="preserve"> »), que l’on organise de manière appropriée (« </w:t>
      </w:r>
      <w:r w:rsidRPr="00BC3B4F">
        <w:rPr>
          <w:rFonts w:cs="Verdana"/>
          <w:b/>
          <w:bCs/>
          <w:i/>
          <w:iCs/>
          <w:color w:val="000000" w:themeColor="text1"/>
          <w:sz w:val="20"/>
          <w:szCs w:val="20"/>
        </w:rPr>
        <w:t>disposition</w:t>
      </w:r>
      <w:r w:rsidRPr="00BC3B4F">
        <w:rPr>
          <w:rFonts w:cs="Verdana"/>
          <w:color w:val="000000" w:themeColor="text1"/>
          <w:sz w:val="20"/>
          <w:szCs w:val="20"/>
        </w:rPr>
        <w:t xml:space="preserve"> »), et que l’on formule en un </w:t>
      </w:r>
      <w:r w:rsidRPr="00BC3B4F">
        <w:rPr>
          <w:rFonts w:cs="Verdana"/>
          <w:b/>
          <w:bCs/>
          <w:color w:val="000000" w:themeColor="text1"/>
          <w:sz w:val="20"/>
          <w:szCs w:val="20"/>
        </w:rPr>
        <w:t>style adapté</w:t>
      </w:r>
      <w:r w:rsidRPr="00BC3B4F">
        <w:rPr>
          <w:rFonts w:cs="Verdana"/>
          <w:color w:val="000000" w:themeColor="text1"/>
          <w:sz w:val="20"/>
          <w:szCs w:val="20"/>
        </w:rPr>
        <w:t xml:space="preserve"> </w:t>
      </w:r>
      <w:proofErr w:type="gramStart"/>
      <w:r w:rsidRPr="00BC3B4F">
        <w:rPr>
          <w:rFonts w:cs="Verdana"/>
          <w:color w:val="000000" w:themeColor="text1"/>
          <w:sz w:val="20"/>
          <w:szCs w:val="20"/>
        </w:rPr>
        <w:t>(«</w:t>
      </w:r>
      <w:r w:rsidRPr="00BC3B4F">
        <w:rPr>
          <w:rFonts w:cs="Verdana"/>
          <w:b/>
          <w:bCs/>
          <w:i/>
          <w:iCs/>
          <w:color w:val="000000" w:themeColor="text1"/>
          <w:sz w:val="20"/>
          <w:szCs w:val="20"/>
        </w:rPr>
        <w:t>élocution</w:t>
      </w:r>
      <w:proofErr w:type="gramEnd"/>
      <w:r w:rsidRPr="00BC3B4F">
        <w:rPr>
          <w:rFonts w:cs="Verdana"/>
          <w:color w:val="000000" w:themeColor="text1"/>
          <w:sz w:val="20"/>
          <w:szCs w:val="20"/>
        </w:rPr>
        <w:t xml:space="preserve"> »). Il peut jouer davantage sur le fait de </w:t>
      </w:r>
      <w:r w:rsidRPr="00BC3B4F">
        <w:rPr>
          <w:rFonts w:cs="Verdana"/>
          <w:b/>
          <w:bCs/>
          <w:color w:val="000000" w:themeColor="text1"/>
          <w:sz w:val="20"/>
          <w:szCs w:val="20"/>
        </w:rPr>
        <w:t>plaire</w:t>
      </w:r>
      <w:r w:rsidRPr="00BC3B4F">
        <w:rPr>
          <w:rFonts w:cs="Verdana"/>
          <w:color w:val="000000" w:themeColor="text1"/>
          <w:sz w:val="20"/>
          <w:szCs w:val="20"/>
        </w:rPr>
        <w:t xml:space="preserve">, de </w:t>
      </w:r>
      <w:r w:rsidRPr="00BC3B4F">
        <w:rPr>
          <w:rFonts w:cs="Verdana"/>
          <w:b/>
          <w:bCs/>
          <w:color w:val="000000" w:themeColor="text1"/>
          <w:sz w:val="20"/>
          <w:szCs w:val="20"/>
        </w:rPr>
        <w:t>convaincre</w:t>
      </w:r>
      <w:r w:rsidRPr="00BC3B4F">
        <w:rPr>
          <w:rFonts w:cs="Verdana"/>
          <w:color w:val="000000" w:themeColor="text1"/>
          <w:sz w:val="20"/>
          <w:szCs w:val="20"/>
        </w:rPr>
        <w:t xml:space="preserve">, ou encore de </w:t>
      </w:r>
      <w:r w:rsidRPr="00BC3B4F">
        <w:rPr>
          <w:rFonts w:cs="Verdana"/>
          <w:b/>
          <w:bCs/>
          <w:color w:val="000000" w:themeColor="text1"/>
          <w:sz w:val="20"/>
          <w:szCs w:val="20"/>
        </w:rPr>
        <w:t>persuader</w:t>
      </w:r>
      <w:r w:rsidRPr="00BC3B4F">
        <w:rPr>
          <w:rFonts w:cs="Verdana"/>
          <w:color w:val="000000" w:themeColor="text1"/>
          <w:sz w:val="20"/>
          <w:szCs w:val="20"/>
        </w:rPr>
        <w:t xml:space="preserve">, selon que l’on s’adresse plutôt à la raison ou aux sentiments du lecteur. Il est bien sûr possible de jouer sur les trois à la fois ! Enfin, </w:t>
      </w:r>
      <w:r w:rsidRPr="00BC3B4F">
        <w:rPr>
          <w:rFonts w:cs="Verdana"/>
          <w:b/>
          <w:bCs/>
          <w:color w:val="000000" w:themeColor="text1"/>
          <w:sz w:val="20"/>
          <w:szCs w:val="20"/>
        </w:rPr>
        <w:t>un discours peut relever du genre judiciaire, délibératif ou épidictique</w:t>
      </w:r>
      <w:r w:rsidRPr="00BC3B4F">
        <w:rPr>
          <w:rFonts w:cs="Verdana"/>
          <w:color w:val="000000" w:themeColor="text1"/>
          <w:sz w:val="20"/>
          <w:szCs w:val="20"/>
        </w:rPr>
        <w:t xml:space="preserve">, selon qu’il vise à attaquer ou à défendre une personne ou une idée, à prendre une décision ou à inciter à une action, ou à proposer un éloge ou un blâme dans le cadre d’une rhétorique d’apparat. </w:t>
      </w:r>
      <w:r w:rsidRPr="00BC3B4F">
        <w:rPr>
          <w:rFonts w:cs="Verdana"/>
          <w:b/>
          <w:bCs/>
          <w:color w:val="000000" w:themeColor="text1"/>
          <w:sz w:val="20"/>
          <w:szCs w:val="20"/>
        </w:rPr>
        <w:t>Cette éloquence, que les auteurs à chaque siècle se sont appropriée, est notamment mise au service de la critique sociale aux XVIIe et XVIIIe siècles.</w:t>
      </w:r>
    </w:p>
    <w:p w14:paraId="5A4DBBED" w14:textId="77777777" w:rsidR="00BC3B4F" w:rsidRDefault="00BC3B4F" w:rsidP="00BC3B4F">
      <w:pPr>
        <w:rPr>
          <w:rFonts w:cs="Verdana"/>
          <w:b/>
          <w:bCs/>
          <w:color w:val="000000" w:themeColor="text1"/>
          <w:sz w:val="20"/>
          <w:szCs w:val="20"/>
        </w:rPr>
      </w:pPr>
    </w:p>
    <w:sectPr w:rsidR="00BC3B4F"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ans-Regular">
    <w:altName w:val="Calibri"/>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CD7DB0"/>
    <w:multiLevelType w:val="hybridMultilevel"/>
    <w:tmpl w:val="4C584D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94"/>
    <w:rsid w:val="00113BEA"/>
    <w:rsid w:val="001B5361"/>
    <w:rsid w:val="00507645"/>
    <w:rsid w:val="006532A3"/>
    <w:rsid w:val="007053D2"/>
    <w:rsid w:val="00A54199"/>
    <w:rsid w:val="00BC3B4F"/>
    <w:rsid w:val="00C667A8"/>
    <w:rsid w:val="00CC0FD6"/>
    <w:rsid w:val="00CE7C94"/>
    <w:rsid w:val="00CF2B73"/>
    <w:rsid w:val="00ED3132"/>
    <w:rsid w:val="00F31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1E11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BC3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7188</Characters>
  <Application>Microsoft Macintosh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2</cp:revision>
  <cp:lastPrinted>2019-03-12T12:23:00Z</cp:lastPrinted>
  <dcterms:created xsi:type="dcterms:W3CDTF">2019-09-26T08:19:00Z</dcterms:created>
  <dcterms:modified xsi:type="dcterms:W3CDTF">2019-09-26T08:19:00Z</dcterms:modified>
</cp:coreProperties>
</file>